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eastAsia="方正小标宋简体"/>
          <w:kern w:val="0"/>
          <w:sz w:val="42"/>
          <w:szCs w:val="42"/>
        </w:rPr>
      </w:pPr>
      <w:r>
        <w:rPr>
          <w:rFonts w:hint="eastAsia" w:eastAsia="方正小标宋简体"/>
          <w:kern w:val="0"/>
          <w:sz w:val="42"/>
          <w:szCs w:val="42"/>
        </w:rPr>
        <w:t>部门（单位）整体支出预算绩效目标申报表</w:t>
      </w:r>
    </w:p>
    <w:p>
      <w:pPr>
        <w:jc w:val="center"/>
        <w:rPr>
          <w:rFonts w:eastAsia="仿宋_GB2312"/>
          <w:b/>
          <w:bCs/>
          <w:kern w:val="0"/>
          <w:sz w:val="32"/>
          <w:szCs w:val="32"/>
        </w:rPr>
      </w:pPr>
      <w:r>
        <w:rPr>
          <w:rFonts w:hint="eastAsia" w:eastAsia="仿宋_GB2312"/>
          <w:b/>
          <w:bCs/>
          <w:kern w:val="0"/>
          <w:sz w:val="32"/>
          <w:szCs w:val="32"/>
        </w:rPr>
        <w:t>（</w:t>
      </w:r>
      <w:r>
        <w:rPr>
          <w:rFonts w:eastAsia="仿宋_GB2312"/>
          <w:b/>
          <w:bCs/>
          <w:kern w:val="0"/>
          <w:sz w:val="32"/>
          <w:szCs w:val="32"/>
        </w:rPr>
        <w:t>20</w:t>
      </w:r>
      <w:r>
        <w:rPr>
          <w:rFonts w:eastAsia="仿宋_GB2312"/>
          <w:b/>
          <w:bCs/>
          <w:kern w:val="0"/>
          <w:sz w:val="32"/>
          <w:szCs w:val="32"/>
          <w:u w:val="single"/>
        </w:rPr>
        <w:t>21</w:t>
      </w:r>
      <w:r>
        <w:rPr>
          <w:rFonts w:hint="eastAsia" w:eastAsia="仿宋_GB2312"/>
          <w:b/>
          <w:bCs/>
          <w:kern w:val="0"/>
          <w:sz w:val="32"/>
          <w:szCs w:val="32"/>
        </w:rPr>
        <w:t>年度）</w:t>
      </w:r>
    </w:p>
    <w:p>
      <w:pPr>
        <w:rPr>
          <w:rFonts w:eastAsia="仿宋_GB2312"/>
          <w:sz w:val="24"/>
        </w:rPr>
      </w:pPr>
      <w:r>
        <w:rPr>
          <w:rFonts w:hint="eastAsia" w:eastAsia="仿宋_GB2312"/>
          <w:kern w:val="0"/>
          <w:sz w:val="24"/>
        </w:rPr>
        <w:t>填报单位（盖章）：</w:t>
      </w:r>
      <w:r>
        <w:rPr>
          <w:rFonts w:eastAsia="仿宋_GB2312"/>
          <w:kern w:val="0"/>
          <w:sz w:val="24"/>
        </w:rPr>
        <w:t xml:space="preserve">                           </w:t>
      </w:r>
    </w:p>
    <w:tbl>
      <w:tblPr>
        <w:tblStyle w:val="4"/>
        <w:tblW w:w="979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84"/>
        <w:gridCol w:w="1396"/>
        <w:gridCol w:w="1760"/>
        <w:gridCol w:w="1495"/>
        <w:gridCol w:w="265"/>
        <w:gridCol w:w="836"/>
        <w:gridCol w:w="1424"/>
        <w:gridCol w:w="113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jc w:val="center"/>
        </w:trPr>
        <w:tc>
          <w:tcPr>
            <w:tcW w:w="1484" w:type="dxa"/>
            <w:vMerge w:val="restart"/>
            <w:noWrap w:val="0"/>
            <w:textDirection w:val="tbRlV"/>
            <w:vAlign w:val="center"/>
          </w:tcPr>
          <w:p>
            <w:pPr>
              <w:widowControl/>
              <w:jc w:val="center"/>
              <w:rPr>
                <w:rFonts w:eastAsia="仿宋_GB2312"/>
                <w:kern w:val="0"/>
                <w:sz w:val="24"/>
              </w:rPr>
            </w:pPr>
            <w:r>
              <w:rPr>
                <w:rFonts w:hint="eastAsia" w:eastAsia="仿宋_GB2312"/>
                <w:kern w:val="0"/>
                <w:sz w:val="24"/>
              </w:rPr>
              <w:t>部门基本信息</w:t>
            </w:r>
          </w:p>
        </w:tc>
        <w:tc>
          <w:tcPr>
            <w:tcW w:w="1396" w:type="dxa"/>
            <w:noWrap w:val="0"/>
            <w:vAlign w:val="center"/>
          </w:tcPr>
          <w:p>
            <w:pPr>
              <w:widowControl/>
              <w:jc w:val="center"/>
              <w:rPr>
                <w:rFonts w:eastAsia="仿宋_GB2312"/>
                <w:kern w:val="0"/>
                <w:sz w:val="24"/>
              </w:rPr>
            </w:pPr>
            <w:r>
              <w:rPr>
                <w:rFonts w:hint="eastAsia" w:eastAsia="仿宋_GB2312"/>
                <w:kern w:val="0"/>
                <w:sz w:val="24"/>
              </w:rPr>
              <w:t>预算单位</w:t>
            </w:r>
          </w:p>
        </w:tc>
        <w:tc>
          <w:tcPr>
            <w:tcW w:w="6912" w:type="dxa"/>
            <w:gridSpan w:val="6"/>
            <w:noWrap w:val="0"/>
            <w:vAlign w:val="center"/>
          </w:tcPr>
          <w:p>
            <w:pPr>
              <w:widowControl/>
              <w:jc w:val="center"/>
              <w:rPr>
                <w:rFonts w:eastAsia="仿宋_GB2312"/>
                <w:kern w:val="0"/>
                <w:sz w:val="24"/>
              </w:rPr>
            </w:pPr>
            <w:r>
              <w:rPr>
                <w:rFonts w:hint="eastAsia" w:eastAsia="仿宋_GB2312"/>
                <w:kern w:val="0"/>
                <w:sz w:val="24"/>
                <w:lang w:val="en-US" w:eastAsia="zh-CN"/>
              </w:rPr>
              <w:t>岳阳市屈原管理区自然资源局</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绩效管理</w:t>
            </w:r>
            <w:r>
              <w:rPr>
                <w:rFonts w:eastAsia="仿宋_GB2312"/>
                <w:kern w:val="0"/>
                <w:sz w:val="24"/>
              </w:rPr>
              <w:br w:type="textWrapping"/>
            </w:r>
            <w:r>
              <w:rPr>
                <w:rFonts w:hint="eastAsia" w:eastAsia="仿宋_GB2312"/>
                <w:kern w:val="0"/>
                <w:sz w:val="24"/>
              </w:rPr>
              <w:t>联络员</w:t>
            </w:r>
          </w:p>
        </w:tc>
        <w:tc>
          <w:tcPr>
            <w:tcW w:w="3520" w:type="dxa"/>
            <w:gridSpan w:val="3"/>
            <w:noWrap w:val="0"/>
            <w:vAlign w:val="center"/>
          </w:tcPr>
          <w:p>
            <w:pPr>
              <w:widowControl/>
              <w:jc w:val="center"/>
              <w:rPr>
                <w:rFonts w:eastAsia="仿宋_GB2312"/>
                <w:kern w:val="0"/>
                <w:sz w:val="24"/>
              </w:rPr>
            </w:pPr>
            <w:r>
              <w:rPr>
                <w:rFonts w:hint="eastAsia" w:eastAsia="仿宋_GB2312"/>
                <w:kern w:val="0"/>
                <w:sz w:val="24"/>
                <w:lang w:val="en-US" w:eastAsia="zh-CN"/>
              </w:rPr>
              <w:t>蒋金洲</w:t>
            </w:r>
            <w:r>
              <w:rPr>
                <w:rFonts w:hint="eastAsia" w:eastAsia="仿宋_GB2312"/>
                <w:kern w:val="0"/>
                <w:sz w:val="24"/>
              </w:rPr>
              <w:t>　</w:t>
            </w:r>
            <w:bookmarkStart w:id="0" w:name="_GoBack"/>
            <w:bookmarkEnd w:id="0"/>
          </w:p>
        </w:tc>
        <w:tc>
          <w:tcPr>
            <w:tcW w:w="836" w:type="dxa"/>
            <w:noWrap w:val="0"/>
            <w:vAlign w:val="center"/>
          </w:tcPr>
          <w:p>
            <w:pPr>
              <w:widowControl/>
              <w:jc w:val="center"/>
              <w:rPr>
                <w:rFonts w:eastAsia="仿宋_GB2312"/>
                <w:kern w:val="0"/>
                <w:sz w:val="24"/>
              </w:rPr>
            </w:pPr>
            <w:r>
              <w:rPr>
                <w:rFonts w:hint="eastAsia" w:eastAsia="仿宋_GB2312"/>
                <w:kern w:val="0"/>
                <w:sz w:val="24"/>
              </w:rPr>
              <w:t>联系电话</w:t>
            </w:r>
          </w:p>
        </w:tc>
        <w:tc>
          <w:tcPr>
            <w:tcW w:w="2556"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17607306200</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spacing w:val="-10"/>
                <w:kern w:val="0"/>
                <w:sz w:val="24"/>
              </w:rPr>
              <w:t>人员编制数</w:t>
            </w:r>
          </w:p>
        </w:tc>
        <w:tc>
          <w:tcPr>
            <w:tcW w:w="3520" w:type="dxa"/>
            <w:gridSpan w:val="3"/>
            <w:noWrap w:val="0"/>
            <w:vAlign w:val="center"/>
          </w:tcPr>
          <w:p>
            <w:pPr>
              <w:widowControl/>
              <w:jc w:val="center"/>
              <w:rPr>
                <w:rFonts w:eastAsia="仿宋_GB2312"/>
                <w:kern w:val="0"/>
                <w:sz w:val="24"/>
              </w:rPr>
            </w:pPr>
            <w:r>
              <w:rPr>
                <w:rFonts w:hint="eastAsia" w:eastAsia="仿宋_GB2312"/>
                <w:kern w:val="0"/>
                <w:sz w:val="24"/>
                <w:lang w:val="en-US" w:eastAsia="zh-CN"/>
              </w:rPr>
              <w:t>18</w:t>
            </w:r>
            <w:r>
              <w:rPr>
                <w:rFonts w:hint="eastAsia" w:eastAsia="仿宋_GB2312"/>
                <w:kern w:val="0"/>
                <w:sz w:val="24"/>
              </w:rPr>
              <w:t>　</w:t>
            </w:r>
          </w:p>
        </w:tc>
        <w:tc>
          <w:tcPr>
            <w:tcW w:w="836" w:type="dxa"/>
            <w:noWrap w:val="0"/>
            <w:vAlign w:val="center"/>
          </w:tcPr>
          <w:p>
            <w:pPr>
              <w:widowControl/>
              <w:jc w:val="center"/>
              <w:rPr>
                <w:rFonts w:eastAsia="仿宋_GB2312"/>
                <w:kern w:val="0"/>
                <w:sz w:val="24"/>
              </w:rPr>
            </w:pPr>
            <w:r>
              <w:rPr>
                <w:rFonts w:hint="eastAsia" w:eastAsia="仿宋_GB2312"/>
                <w:kern w:val="0"/>
                <w:sz w:val="24"/>
              </w:rPr>
              <w:t>实有人数</w:t>
            </w:r>
          </w:p>
        </w:tc>
        <w:tc>
          <w:tcPr>
            <w:tcW w:w="2556" w:type="dxa"/>
            <w:gridSpan w:val="2"/>
            <w:noWrap w:val="0"/>
            <w:vAlign w:val="center"/>
          </w:tcPr>
          <w:p>
            <w:pPr>
              <w:widowControl/>
              <w:jc w:val="center"/>
              <w:rPr>
                <w:rFonts w:hint="default" w:eastAsia="仿宋_GB2312"/>
                <w:kern w:val="0"/>
                <w:sz w:val="24"/>
                <w:lang w:val="en-US"/>
              </w:rPr>
            </w:pPr>
            <w:r>
              <w:rPr>
                <w:rFonts w:hint="eastAsia" w:eastAsia="仿宋_GB2312"/>
                <w:kern w:val="0"/>
                <w:sz w:val="24"/>
                <w:lang w:val="en-US" w:eastAsia="zh-CN"/>
              </w:rPr>
              <w:t>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6"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部门职能</w:t>
            </w:r>
            <w:r>
              <w:rPr>
                <w:rFonts w:eastAsia="仿宋_GB2312"/>
                <w:kern w:val="0"/>
                <w:sz w:val="24"/>
              </w:rPr>
              <w:br w:type="textWrapping"/>
            </w:r>
            <w:r>
              <w:rPr>
                <w:rFonts w:hint="eastAsia" w:eastAsia="仿宋_GB2312"/>
                <w:kern w:val="0"/>
                <w:sz w:val="24"/>
              </w:rPr>
              <w:t>职责概述</w:t>
            </w:r>
          </w:p>
        </w:tc>
        <w:tc>
          <w:tcPr>
            <w:tcW w:w="6912" w:type="dxa"/>
            <w:gridSpan w:val="6"/>
            <w:noWrap w:val="0"/>
            <w:vAlign w:val="center"/>
          </w:tcPr>
          <w:p>
            <w:pPr>
              <w:widowControl/>
              <w:jc w:val="left"/>
              <w:rPr>
                <w:rFonts w:eastAsia="仿宋_GB2312"/>
                <w:kern w:val="0"/>
                <w:sz w:val="24"/>
              </w:rPr>
            </w:pPr>
            <w:r>
              <w:rPr>
                <w:rFonts w:hint="eastAsia" w:eastAsia="仿宋_GB2312"/>
                <w:kern w:val="0"/>
                <w:sz w:val="24"/>
              </w:rPr>
              <w:t>1．依法履行全民所有土地、矿产、森林、草原、湿地、水等自然资源资产所有者职责和国土空间用途管制职责。拟订管委会规章草案及相关规定，依法组织实施和监督检查。2．负责自然资源调查监测评价。3．负责自然资源统一确权登记工作。4．负责自然资源资产有偿使用工作。5．负责自然资源的合理开发利用。6．负责建立国土空间规划体系并监督实施。6．负责建立国土空间规划体系并监督实施。7．负责制定国土空间规划编制计划和近期建设规划，制定土地利用及储备供应、矿产资源保护利用、基础测绘等年度计划，并组织实施；参与城市发展年度建设计划及实施工作。8．负责统筹国土空间生态修复。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8308" w:type="dxa"/>
            <w:gridSpan w:val="7"/>
            <w:noWrap w:val="0"/>
            <w:vAlign w:val="center"/>
          </w:tcPr>
          <w:p>
            <w:pPr>
              <w:widowControl/>
              <w:jc w:val="center"/>
              <w:rPr>
                <w:rFonts w:eastAsia="仿宋_GB2312"/>
                <w:kern w:val="0"/>
                <w:sz w:val="24"/>
              </w:rPr>
            </w:pPr>
            <w:r>
              <w:rPr>
                <w:rFonts w:hint="eastAsia" w:eastAsia="仿宋_GB2312"/>
                <w:kern w:val="0"/>
                <w:sz w:val="24"/>
              </w:rPr>
              <w:t>单位年度收入预算（万元）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收入合计</w:t>
            </w:r>
          </w:p>
        </w:tc>
        <w:tc>
          <w:tcPr>
            <w:tcW w:w="1760" w:type="dxa"/>
            <w:noWrap w:val="0"/>
            <w:vAlign w:val="center"/>
          </w:tcPr>
          <w:p>
            <w:pPr>
              <w:widowControl/>
              <w:jc w:val="center"/>
              <w:rPr>
                <w:rFonts w:eastAsia="仿宋_GB2312"/>
                <w:kern w:val="0"/>
                <w:sz w:val="24"/>
              </w:rPr>
            </w:pPr>
            <w:r>
              <w:rPr>
                <w:rFonts w:hint="eastAsia" w:eastAsia="仿宋_GB2312"/>
                <w:kern w:val="0"/>
                <w:sz w:val="24"/>
              </w:rPr>
              <w:t>公共财政拨款</w:t>
            </w:r>
          </w:p>
        </w:tc>
        <w:tc>
          <w:tcPr>
            <w:tcW w:w="1495" w:type="dxa"/>
            <w:noWrap w:val="0"/>
            <w:vAlign w:val="center"/>
          </w:tcPr>
          <w:p>
            <w:pPr>
              <w:widowControl/>
              <w:jc w:val="center"/>
              <w:rPr>
                <w:rFonts w:eastAsia="仿宋_GB2312"/>
                <w:kern w:val="0"/>
                <w:sz w:val="24"/>
              </w:rPr>
            </w:pPr>
            <w:r>
              <w:rPr>
                <w:rFonts w:hint="eastAsia" w:eastAsia="仿宋_GB2312"/>
                <w:kern w:val="0"/>
                <w:sz w:val="24"/>
              </w:rPr>
              <w:t>政府性基金拨款</w:t>
            </w:r>
          </w:p>
        </w:tc>
        <w:tc>
          <w:tcPr>
            <w:tcW w:w="1101" w:type="dxa"/>
            <w:gridSpan w:val="2"/>
            <w:noWrap w:val="0"/>
            <w:vAlign w:val="center"/>
          </w:tcPr>
          <w:p>
            <w:pPr>
              <w:widowControl/>
              <w:jc w:val="center"/>
              <w:rPr>
                <w:rFonts w:eastAsia="仿宋_GB2312"/>
                <w:kern w:val="0"/>
                <w:sz w:val="24"/>
              </w:rPr>
            </w:pPr>
            <w:r>
              <w:rPr>
                <w:rFonts w:hint="eastAsia" w:eastAsia="仿宋_GB2312"/>
                <w:kern w:val="0"/>
                <w:sz w:val="24"/>
              </w:rPr>
              <w:t>非税收入拨款</w:t>
            </w:r>
          </w:p>
        </w:tc>
        <w:tc>
          <w:tcPr>
            <w:tcW w:w="2556" w:type="dxa"/>
            <w:gridSpan w:val="2"/>
            <w:noWrap w:val="0"/>
            <w:vAlign w:val="center"/>
          </w:tcPr>
          <w:p>
            <w:pPr>
              <w:widowControl/>
              <w:jc w:val="center"/>
              <w:rPr>
                <w:rFonts w:eastAsia="仿宋_GB2312"/>
                <w:kern w:val="0"/>
                <w:sz w:val="24"/>
              </w:rPr>
            </w:pPr>
            <w:r>
              <w:rPr>
                <w:rFonts w:hint="eastAsia" w:eastAsia="仿宋_GB2312"/>
                <w:kern w:val="0"/>
                <w:sz w:val="24"/>
              </w:rPr>
              <w:t>其他拨款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lang w:val="en-US" w:eastAsia="zh-CN"/>
              </w:rPr>
              <w:t>552.19</w:t>
            </w:r>
            <w:r>
              <w:rPr>
                <w:rFonts w:hint="eastAsia" w:eastAsia="仿宋_GB2312"/>
                <w:kern w:val="0"/>
                <w:sz w:val="24"/>
              </w:rPr>
              <w:t>　</w:t>
            </w:r>
          </w:p>
        </w:tc>
        <w:tc>
          <w:tcPr>
            <w:tcW w:w="1760" w:type="dxa"/>
            <w:noWrap/>
            <w:vAlign w:val="center"/>
          </w:tcPr>
          <w:p>
            <w:pPr>
              <w:widowControl/>
              <w:jc w:val="left"/>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310.98</w:t>
            </w:r>
          </w:p>
        </w:tc>
        <w:tc>
          <w:tcPr>
            <w:tcW w:w="1495" w:type="dxa"/>
            <w:noWrap/>
            <w:vAlign w:val="center"/>
          </w:tcPr>
          <w:p>
            <w:pPr>
              <w:widowControl/>
              <w:jc w:val="left"/>
              <w:rPr>
                <w:rFonts w:hint="default"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182.78</w:t>
            </w:r>
          </w:p>
        </w:tc>
        <w:tc>
          <w:tcPr>
            <w:tcW w:w="1101"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0</w:t>
            </w:r>
            <w:r>
              <w:rPr>
                <w:rFonts w:hint="eastAsia" w:eastAsia="仿宋_GB2312"/>
                <w:kern w:val="0"/>
                <w:sz w:val="24"/>
              </w:rPr>
              <w:t>　</w:t>
            </w:r>
          </w:p>
        </w:tc>
        <w:tc>
          <w:tcPr>
            <w:tcW w:w="2556"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58.43</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8308" w:type="dxa"/>
            <w:gridSpan w:val="7"/>
            <w:noWrap w:val="0"/>
            <w:vAlign w:val="center"/>
          </w:tcPr>
          <w:p>
            <w:pPr>
              <w:jc w:val="center"/>
              <w:rPr>
                <w:rFonts w:ascii="仿宋_GB2312" w:hAnsi="宋体" w:eastAsia="仿宋_GB2312" w:cs="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支出合计</w:t>
            </w:r>
          </w:p>
        </w:tc>
        <w:tc>
          <w:tcPr>
            <w:tcW w:w="3520" w:type="dxa"/>
            <w:gridSpan w:val="3"/>
            <w:noWrap w:val="0"/>
            <w:vAlign w:val="center"/>
          </w:tcPr>
          <w:p>
            <w:pPr>
              <w:widowControl/>
              <w:jc w:val="center"/>
              <w:rPr>
                <w:rFonts w:eastAsia="仿宋_GB2312"/>
                <w:kern w:val="0"/>
                <w:sz w:val="24"/>
              </w:rPr>
            </w:pPr>
            <w:r>
              <w:rPr>
                <w:rFonts w:hint="eastAsia" w:eastAsia="仿宋_GB2312"/>
                <w:kern w:val="0"/>
                <w:sz w:val="24"/>
              </w:rPr>
              <w:t>基本支出</w:t>
            </w:r>
          </w:p>
        </w:tc>
        <w:tc>
          <w:tcPr>
            <w:tcW w:w="3392" w:type="dxa"/>
            <w:gridSpan w:val="3"/>
            <w:noWrap w:val="0"/>
            <w:vAlign w:val="center"/>
          </w:tcPr>
          <w:p>
            <w:pPr>
              <w:widowControl/>
              <w:jc w:val="center"/>
              <w:rPr>
                <w:rFonts w:eastAsia="仿宋_GB2312"/>
                <w:kern w:val="0"/>
                <w:sz w:val="24"/>
              </w:rPr>
            </w:pPr>
            <w:r>
              <w:rPr>
                <w:rFonts w:hint="eastAsia" w:eastAsia="仿宋_GB2312"/>
                <w:kern w:val="0"/>
                <w:sz w:val="24"/>
              </w:rP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lang w:val="en-US" w:eastAsia="zh-CN"/>
              </w:rPr>
              <w:t>552.19</w:t>
            </w:r>
            <w:r>
              <w:rPr>
                <w:rFonts w:hint="eastAsia" w:eastAsia="仿宋_GB2312"/>
                <w:kern w:val="0"/>
                <w:sz w:val="24"/>
              </w:rPr>
              <w:t>　</w:t>
            </w:r>
          </w:p>
        </w:tc>
        <w:tc>
          <w:tcPr>
            <w:tcW w:w="3520" w:type="dxa"/>
            <w:gridSpan w:val="3"/>
            <w:noWrap/>
            <w:vAlign w:val="center"/>
          </w:tcPr>
          <w:p>
            <w:pPr>
              <w:widowControl/>
              <w:jc w:val="center"/>
              <w:rPr>
                <w:rFonts w:eastAsia="仿宋_GB2312"/>
                <w:kern w:val="0"/>
                <w:sz w:val="24"/>
              </w:rPr>
            </w:pPr>
            <w:r>
              <w:rPr>
                <w:rFonts w:hint="eastAsia" w:eastAsia="仿宋_GB2312"/>
                <w:kern w:val="0"/>
                <w:sz w:val="24"/>
                <w:lang w:val="en-US" w:eastAsia="zh-CN"/>
              </w:rPr>
              <w:t>534.59</w:t>
            </w:r>
            <w:r>
              <w:rPr>
                <w:rFonts w:hint="eastAsia" w:eastAsia="仿宋_GB2312"/>
                <w:kern w:val="0"/>
                <w:sz w:val="24"/>
              </w:rPr>
              <w:t>　</w:t>
            </w:r>
          </w:p>
        </w:tc>
        <w:tc>
          <w:tcPr>
            <w:tcW w:w="3392" w:type="dxa"/>
            <w:gridSpan w:val="3"/>
            <w:noWrap w:val="0"/>
            <w:vAlign w:val="center"/>
          </w:tcPr>
          <w:p>
            <w:pPr>
              <w:widowControl/>
              <w:jc w:val="center"/>
              <w:rPr>
                <w:rFonts w:hint="default" w:eastAsia="仿宋_GB2312"/>
                <w:kern w:val="0"/>
                <w:sz w:val="24"/>
                <w:lang w:val="en-US"/>
              </w:rPr>
            </w:pPr>
            <w:r>
              <w:rPr>
                <w:rFonts w:hint="eastAsia" w:eastAsia="仿宋_GB2312"/>
                <w:kern w:val="0"/>
                <w:sz w:val="24"/>
                <w:lang w:val="en-US" w:eastAsia="zh-CN"/>
              </w:rPr>
              <w:t>17.6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其中</w:t>
            </w:r>
          </w:p>
        </w:tc>
        <w:tc>
          <w:tcPr>
            <w:tcW w:w="6912" w:type="dxa"/>
            <w:gridSpan w:val="6"/>
            <w:noWrap w:val="0"/>
            <w:vAlign w:val="center"/>
          </w:tcPr>
          <w:p>
            <w:pPr>
              <w:widowControl/>
              <w:jc w:val="center"/>
              <w:rPr>
                <w:rFonts w:eastAsia="仿宋_GB2312"/>
                <w:kern w:val="0"/>
                <w:sz w:val="24"/>
              </w:rPr>
            </w:pPr>
            <w:r>
              <w:rPr>
                <w:rFonts w:hint="eastAsia" w:eastAsia="仿宋_GB2312"/>
                <w:kern w:val="0"/>
                <w:sz w:val="24"/>
              </w:rPr>
              <w:t>三公经费预算（万元）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kern w:val="0"/>
                <w:sz w:val="24"/>
              </w:rPr>
            </w:pPr>
            <w:r>
              <w:rPr>
                <w:rFonts w:hint="eastAsia" w:eastAsia="仿宋_GB2312"/>
                <w:kern w:val="0"/>
                <w:sz w:val="24"/>
              </w:rPr>
              <w:t>合计</w:t>
            </w:r>
          </w:p>
        </w:tc>
        <w:tc>
          <w:tcPr>
            <w:tcW w:w="3520" w:type="dxa"/>
            <w:gridSpan w:val="3"/>
            <w:noWrap w:val="0"/>
            <w:vAlign w:val="center"/>
          </w:tcPr>
          <w:p>
            <w:pPr>
              <w:widowControl/>
              <w:jc w:val="center"/>
              <w:rPr>
                <w:rFonts w:eastAsia="仿宋_GB2312"/>
                <w:kern w:val="0"/>
                <w:sz w:val="24"/>
              </w:rPr>
            </w:pPr>
            <w:r>
              <w:rPr>
                <w:rFonts w:hint="eastAsia" w:eastAsia="仿宋_GB2312"/>
                <w:kern w:val="0"/>
                <w:sz w:val="24"/>
              </w:rPr>
              <w:t>公务用车运行和购置费</w:t>
            </w:r>
          </w:p>
        </w:tc>
        <w:tc>
          <w:tcPr>
            <w:tcW w:w="2260" w:type="dxa"/>
            <w:gridSpan w:val="2"/>
            <w:noWrap w:val="0"/>
            <w:vAlign w:val="center"/>
          </w:tcPr>
          <w:p>
            <w:pPr>
              <w:widowControl/>
              <w:jc w:val="center"/>
              <w:rPr>
                <w:rFonts w:eastAsia="仿宋_GB2312"/>
                <w:kern w:val="0"/>
                <w:sz w:val="24"/>
              </w:rPr>
            </w:pPr>
            <w:r>
              <w:rPr>
                <w:rFonts w:hint="eastAsia" w:eastAsia="仿宋_GB2312"/>
                <w:kern w:val="0"/>
                <w:sz w:val="24"/>
              </w:rPr>
              <w:t>因公出国（境）费</w:t>
            </w:r>
          </w:p>
        </w:tc>
        <w:tc>
          <w:tcPr>
            <w:tcW w:w="1132" w:type="dxa"/>
            <w:noWrap w:val="0"/>
            <w:vAlign w:val="center"/>
          </w:tcPr>
          <w:p>
            <w:pPr>
              <w:widowControl/>
              <w:jc w:val="center"/>
              <w:rPr>
                <w:rFonts w:eastAsia="仿宋_GB2312"/>
                <w:kern w:val="0"/>
                <w:sz w:val="24"/>
              </w:rPr>
            </w:pPr>
            <w:r>
              <w:rPr>
                <w:rFonts w:hint="eastAsia" w:eastAsia="仿宋_GB2312"/>
                <w:kern w:val="0"/>
                <w:sz w:val="24"/>
              </w:rPr>
              <w:t>公务接待费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hint="default" w:eastAsia="仿宋_GB2312"/>
                <w:kern w:val="0"/>
                <w:sz w:val="24"/>
                <w:lang w:val="en-US"/>
              </w:rPr>
            </w:pPr>
            <w:r>
              <w:rPr>
                <w:rFonts w:hint="eastAsia" w:eastAsia="仿宋_GB2312"/>
                <w:kern w:val="0"/>
                <w:sz w:val="24"/>
                <w:lang w:val="en-US" w:eastAsia="zh-CN"/>
              </w:rPr>
              <w:t>25</w:t>
            </w:r>
          </w:p>
        </w:tc>
        <w:tc>
          <w:tcPr>
            <w:tcW w:w="3520" w:type="dxa"/>
            <w:gridSpan w:val="3"/>
            <w:noWrap w:val="0"/>
            <w:vAlign w:val="center"/>
          </w:tcPr>
          <w:p>
            <w:pPr>
              <w:widowControl/>
              <w:jc w:val="center"/>
              <w:rPr>
                <w:rFonts w:hint="default" w:eastAsia="仿宋_GB2312"/>
                <w:kern w:val="0"/>
                <w:sz w:val="24"/>
                <w:lang w:val="en-US"/>
              </w:rPr>
            </w:pPr>
            <w:r>
              <w:rPr>
                <w:rFonts w:hint="eastAsia" w:eastAsia="仿宋_GB2312"/>
                <w:kern w:val="0"/>
                <w:sz w:val="24"/>
                <w:lang w:val="en-US" w:eastAsia="zh-CN"/>
              </w:rPr>
              <w:t>13</w:t>
            </w:r>
          </w:p>
        </w:tc>
        <w:tc>
          <w:tcPr>
            <w:tcW w:w="2260" w:type="dxa"/>
            <w:gridSpan w:val="2"/>
            <w:noWrap w:val="0"/>
            <w:vAlign w:val="center"/>
          </w:tcPr>
          <w:p>
            <w:pPr>
              <w:widowControl/>
              <w:jc w:val="center"/>
              <w:rPr>
                <w:rFonts w:hint="eastAsia" w:eastAsia="仿宋_GB2312"/>
                <w:kern w:val="0"/>
                <w:sz w:val="24"/>
                <w:lang w:val="en-US" w:eastAsia="zh-CN"/>
              </w:rPr>
            </w:pPr>
            <w:r>
              <w:rPr>
                <w:rFonts w:hint="eastAsia" w:eastAsia="仿宋_GB2312"/>
                <w:kern w:val="0"/>
                <w:sz w:val="24"/>
              </w:rPr>
              <w:t>　</w:t>
            </w:r>
            <w:r>
              <w:rPr>
                <w:rFonts w:hint="eastAsia" w:eastAsia="仿宋_GB2312"/>
                <w:kern w:val="0"/>
                <w:sz w:val="24"/>
                <w:lang w:val="en-US" w:eastAsia="zh-CN"/>
              </w:rPr>
              <w:t>0</w:t>
            </w:r>
          </w:p>
        </w:tc>
        <w:tc>
          <w:tcPr>
            <w:tcW w:w="1132" w:type="dxa"/>
            <w:noWrap w:val="0"/>
            <w:vAlign w:val="center"/>
          </w:tcPr>
          <w:p>
            <w:pPr>
              <w:widowControl/>
              <w:jc w:val="center"/>
              <w:rPr>
                <w:rFonts w:eastAsia="仿宋_GB2312"/>
                <w:kern w:val="0"/>
                <w:sz w:val="24"/>
              </w:rPr>
            </w:pPr>
            <w:r>
              <w:rPr>
                <w:rFonts w:hint="eastAsia" w:eastAsia="仿宋_GB2312"/>
                <w:kern w:val="0"/>
                <w:sz w:val="24"/>
                <w:lang w:val="en-US" w:eastAsia="zh-CN"/>
              </w:rPr>
              <w:t>12</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76" w:hRule="atLeast"/>
          <w:jc w:val="center"/>
        </w:trPr>
        <w:tc>
          <w:tcPr>
            <w:tcW w:w="1484" w:type="dxa"/>
            <w:noWrap w:val="0"/>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年度绩效目标</w:t>
            </w:r>
            <w:r>
              <w:rPr>
                <w:rFonts w:eastAsia="仿宋_GB2312"/>
                <w:kern w:val="0"/>
                <w:sz w:val="24"/>
              </w:rPr>
              <w:br w:type="textWrapping"/>
            </w:r>
            <w:r>
              <w:rPr>
                <w:rFonts w:hint="eastAsia" w:eastAsia="仿宋_GB2312"/>
                <w:kern w:val="0"/>
                <w:sz w:val="24"/>
              </w:rPr>
              <w:t>部门整体支出</w:t>
            </w:r>
          </w:p>
        </w:tc>
        <w:tc>
          <w:tcPr>
            <w:tcW w:w="8308" w:type="dxa"/>
            <w:gridSpan w:val="7"/>
            <w:noWrap w:val="0"/>
            <w:vAlign w:val="center"/>
          </w:tcPr>
          <w:p>
            <w:pPr>
              <w:autoSpaceDN w:val="0"/>
              <w:spacing w:line="2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目标1：</w:t>
            </w:r>
            <w:r>
              <w:rPr>
                <w:rFonts w:hint="eastAsia" w:ascii="仿宋_GB2312" w:hAnsi="仿宋_GB2312" w:eastAsia="仿宋_GB2312" w:cs="仿宋_GB2312"/>
                <w:color w:val="000000"/>
                <w:sz w:val="24"/>
                <w:lang w:val="en-US" w:eastAsia="zh-CN"/>
              </w:rPr>
              <w:t>国土空间规划编制工作</w:t>
            </w:r>
          </w:p>
          <w:p>
            <w:pPr>
              <w:autoSpaceDN w:val="0"/>
              <w:spacing w:line="2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rPr>
              <w:t>目标2：</w:t>
            </w:r>
            <w:r>
              <w:rPr>
                <w:rFonts w:hint="eastAsia" w:ascii="仿宋_GB2312" w:hAnsi="仿宋_GB2312" w:eastAsia="仿宋_GB2312" w:cs="仿宋_GB2312"/>
                <w:color w:val="000000"/>
                <w:sz w:val="24"/>
                <w:lang w:val="en-US" w:eastAsia="zh-CN"/>
              </w:rPr>
              <w:t>规划选址和用地预审，项目规划调整工作；</w:t>
            </w:r>
          </w:p>
          <w:p>
            <w:pPr>
              <w:autoSpaceDN w:val="0"/>
              <w:spacing w:line="2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目标3：简化优化流程，切实做好便民利民服务，压缩不动产登记时间完成房地一体确权登记发证；                                                 目标4：村庄规划编制；</w:t>
            </w:r>
          </w:p>
          <w:p>
            <w:pPr>
              <w:autoSpaceDN w:val="0"/>
              <w:spacing w:line="2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目标5：抓实“月清三地”：批而未供土地、闲置土地、违法用地、抓好供地与出让金收缴;</w:t>
            </w:r>
          </w:p>
          <w:p>
            <w:pPr>
              <w:autoSpaceDN w:val="0"/>
              <w:spacing w:line="2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目标6：加大打击违建行为力度。一是开展农村乱占耕地建房整治专项行动，二是加大动态巡查监管力度，三是抓好拆违禁违工作；</w:t>
            </w:r>
          </w:p>
          <w:p>
            <w:pPr>
              <w:autoSpaceDN w:val="0"/>
              <w:spacing w:line="2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7：逐步建立和完善农村宅基地、项目用地、设施农用地、临时用地的跟踪管理机制，以全域土地综合整治为突破口，综合土地开发、土地整理、增减挂钩等方面工作整体纳入，2021年需完成的前期对乡村空间规划数据以及三调数据进行收集统计并实地调查，全面核查我区后备资源以及适宜纳入全域土地综合整治工作的区域，编制适宜我区现状的土地综合整治方案，特别要综合我区新农村建设及人居环境整治工作有机结合，项目资金向农业、农村发展倾斜；</w:t>
            </w:r>
          </w:p>
          <w:p>
            <w:pPr>
              <w:autoSpaceDN w:val="0"/>
              <w:spacing w:line="2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目标8：抓好安全保护工作， 一是切实做好汛前地质灾害排查工作，强化落实防灾应急措施，加大地质灾害防治宣传力度。二是落实森林防火巡查，今年以来我区森林防火形势整体平稳，无森林火灾人员伤亡事故发生。</w:t>
            </w:r>
          </w:p>
          <w:p>
            <w:pPr>
              <w:autoSpaceDN w:val="0"/>
              <w:spacing w:line="26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目标9：加强生态文明建设</w:t>
            </w:r>
            <w:r>
              <w:rPr>
                <w:rFonts w:hint="eastAsia" w:ascii="仿宋_GB2312" w:hAnsi="仿宋_GB2312" w:eastAsia="仿宋_GB2312" w:cs="仿宋_GB2312"/>
                <w:color w:val="000000"/>
                <w:sz w:val="24"/>
              </w:rPr>
              <w:t>以生态建设为中心，</w:t>
            </w:r>
            <w:r>
              <w:rPr>
                <w:rFonts w:hint="eastAsia" w:ascii="仿宋_GB2312" w:hAnsi="仿宋_GB2312" w:eastAsia="仿宋_GB2312" w:cs="仿宋_GB2312"/>
                <w:color w:val="000000"/>
                <w:sz w:val="24"/>
                <w:lang w:eastAsia="zh-CN"/>
              </w:rPr>
              <w:t>巩固人居环境整治三年行动的建设成果，努力完成省级生态廊道</w:t>
            </w:r>
            <w:r>
              <w:rPr>
                <w:rFonts w:hint="eastAsia" w:ascii="仿宋_GB2312" w:hAnsi="仿宋_GB2312" w:eastAsia="仿宋_GB2312" w:cs="仿宋_GB2312"/>
                <w:color w:val="000000"/>
                <w:sz w:val="24"/>
                <w:lang w:val="en-US" w:eastAsia="zh-CN"/>
              </w:rPr>
              <w:t>2021年的建设任务，</w:t>
            </w:r>
            <w:r>
              <w:rPr>
                <w:rFonts w:hint="eastAsia" w:ascii="仿宋_GB2312" w:hAnsi="仿宋_GB2312" w:eastAsia="仿宋_GB2312" w:cs="仿宋_GB2312"/>
                <w:color w:val="000000"/>
                <w:sz w:val="24"/>
              </w:rPr>
              <w:t>指导协助乡镇开展美丽乡村建设</w:t>
            </w:r>
            <w:r>
              <w:rPr>
                <w:rFonts w:hint="eastAsia" w:ascii="仿宋_GB2312" w:hAnsi="仿宋_GB2312" w:eastAsia="仿宋_GB2312" w:cs="仿宋_GB2312"/>
                <w:color w:val="000000"/>
                <w:sz w:val="24"/>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4" w:hRule="atLeast"/>
          <w:jc w:val="center"/>
        </w:trPr>
        <w:tc>
          <w:tcPr>
            <w:tcW w:w="1484" w:type="dxa"/>
            <w:vMerge w:val="restart"/>
            <w:noWrap w:val="0"/>
            <w:textDirection w:val="tbRlV"/>
            <w:vAlign w:val="center"/>
          </w:tcPr>
          <w:p>
            <w:pPr>
              <w:widowControl/>
              <w:spacing w:line="320" w:lineRule="exact"/>
              <w:jc w:val="center"/>
              <w:rPr>
                <w:rFonts w:eastAsia="仿宋_GB2312"/>
                <w:kern w:val="0"/>
                <w:sz w:val="24"/>
              </w:rPr>
            </w:pPr>
            <w:r>
              <w:rPr>
                <w:rFonts w:hint="eastAsia" w:eastAsia="仿宋_GB2312"/>
                <w:kern w:val="0"/>
                <w:sz w:val="24"/>
              </w:rPr>
              <w:t>年度绩效指标部门整体支出</w:t>
            </w:r>
          </w:p>
        </w:tc>
        <w:tc>
          <w:tcPr>
            <w:tcW w:w="1396" w:type="dxa"/>
            <w:noWrap w:val="0"/>
            <w:vAlign w:val="center"/>
          </w:tcPr>
          <w:p>
            <w:pPr>
              <w:widowControl/>
              <w:jc w:val="center"/>
              <w:rPr>
                <w:rFonts w:eastAsia="仿宋_GB2312"/>
                <w:b/>
                <w:bCs/>
                <w:kern w:val="0"/>
                <w:sz w:val="24"/>
              </w:rPr>
            </w:pPr>
            <w:r>
              <w:rPr>
                <w:rFonts w:hint="eastAsia" w:eastAsia="仿宋_GB2312"/>
                <w:b/>
                <w:bCs/>
                <w:kern w:val="0"/>
                <w:sz w:val="24"/>
              </w:rPr>
              <w:t>一级指标</w:t>
            </w:r>
          </w:p>
        </w:tc>
        <w:tc>
          <w:tcPr>
            <w:tcW w:w="1760" w:type="dxa"/>
            <w:noWrap w:val="0"/>
            <w:vAlign w:val="center"/>
          </w:tcPr>
          <w:p>
            <w:pPr>
              <w:widowControl/>
              <w:jc w:val="center"/>
              <w:rPr>
                <w:rFonts w:eastAsia="仿宋_GB2312"/>
                <w:b/>
                <w:bCs/>
                <w:kern w:val="0"/>
                <w:sz w:val="24"/>
              </w:rPr>
            </w:pPr>
            <w:r>
              <w:rPr>
                <w:rFonts w:hint="eastAsia" w:eastAsia="仿宋_GB2312"/>
                <w:b/>
                <w:bCs/>
                <w:kern w:val="0"/>
                <w:sz w:val="24"/>
              </w:rPr>
              <w:t>二级指标</w:t>
            </w:r>
          </w:p>
        </w:tc>
        <w:tc>
          <w:tcPr>
            <w:tcW w:w="2596" w:type="dxa"/>
            <w:gridSpan w:val="3"/>
            <w:noWrap w:val="0"/>
            <w:vAlign w:val="center"/>
          </w:tcPr>
          <w:p>
            <w:pPr>
              <w:widowControl/>
              <w:jc w:val="center"/>
              <w:rPr>
                <w:rFonts w:eastAsia="仿宋_GB2312"/>
                <w:b/>
                <w:bCs/>
                <w:kern w:val="0"/>
                <w:sz w:val="24"/>
              </w:rPr>
            </w:pPr>
            <w:r>
              <w:rPr>
                <w:rFonts w:hint="eastAsia" w:eastAsia="仿宋_GB2312"/>
                <w:b/>
                <w:bCs/>
                <w:kern w:val="0"/>
                <w:sz w:val="24"/>
              </w:rPr>
              <w:t>三级指标</w:t>
            </w:r>
          </w:p>
        </w:tc>
        <w:tc>
          <w:tcPr>
            <w:tcW w:w="2556" w:type="dxa"/>
            <w:gridSpan w:val="2"/>
            <w:noWrap w:val="0"/>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restart"/>
            <w:noWrap w:val="0"/>
            <w:vAlign w:val="center"/>
          </w:tcPr>
          <w:p>
            <w:pPr>
              <w:widowControl/>
              <w:jc w:val="center"/>
              <w:rPr>
                <w:rFonts w:eastAsia="仿宋_GB2312"/>
                <w:kern w:val="0"/>
                <w:sz w:val="24"/>
              </w:rPr>
            </w:pPr>
            <w:r>
              <w:rPr>
                <w:rFonts w:hint="eastAsia" w:eastAsia="仿宋_GB2312"/>
                <w:kern w:val="0"/>
                <w:sz w:val="24"/>
              </w:rPr>
              <w:t>产出指标</w:t>
            </w:r>
            <w:r>
              <w:rPr>
                <w:rFonts w:eastAsia="仿宋_GB2312"/>
                <w:kern w:val="0"/>
                <w:sz w:val="24"/>
              </w:rPr>
              <w:br w:type="textWrapping"/>
            </w:r>
            <w:r>
              <w:rPr>
                <w:rFonts w:hint="eastAsia" w:eastAsia="仿宋_GB2312"/>
                <w:kern w:val="0"/>
                <w:sz w:val="24"/>
              </w:rPr>
              <w:t>（预期提供的公共产品或服务，包括数量、质量、时效、成本等）</w:t>
            </w:r>
          </w:p>
        </w:tc>
        <w:tc>
          <w:tcPr>
            <w:tcW w:w="1760" w:type="dxa"/>
            <w:noWrap w:val="0"/>
            <w:vAlign w:val="center"/>
          </w:tcPr>
          <w:p>
            <w:pPr>
              <w:widowControl/>
              <w:jc w:val="center"/>
              <w:rPr>
                <w:rFonts w:eastAsia="仿宋_GB2312"/>
                <w:kern w:val="0"/>
                <w:sz w:val="24"/>
              </w:rPr>
            </w:pPr>
            <w:r>
              <w:rPr>
                <w:rFonts w:hint="eastAsia" w:eastAsia="仿宋_GB2312"/>
                <w:kern w:val="0"/>
                <w:sz w:val="24"/>
              </w:rPr>
              <w:t>数量指标</w:t>
            </w:r>
          </w:p>
        </w:tc>
        <w:tc>
          <w:tcPr>
            <w:tcW w:w="2596" w:type="dxa"/>
            <w:gridSpan w:val="3"/>
            <w:noWrap w:val="0"/>
            <w:vAlign w:val="center"/>
          </w:tcPr>
          <w:p>
            <w:pPr>
              <w:widowControl/>
              <w:numPr>
                <w:ilvl w:val="0"/>
                <w:numId w:val="1"/>
              </w:numPr>
              <w:jc w:val="left"/>
              <w:rPr>
                <w:rFonts w:hint="eastAsia" w:eastAsia="仿宋_GB2312"/>
                <w:kern w:val="0"/>
                <w:sz w:val="24"/>
                <w:lang w:val="en-US" w:eastAsia="zh-CN"/>
              </w:rPr>
            </w:pPr>
            <w:r>
              <w:rPr>
                <w:rFonts w:hint="eastAsia" w:eastAsia="仿宋_GB2312"/>
                <w:kern w:val="0"/>
                <w:sz w:val="24"/>
                <w:lang w:val="en-US" w:eastAsia="zh-CN"/>
              </w:rPr>
              <w:t>房地一体确权发证</w:t>
            </w:r>
          </w:p>
          <w:p>
            <w:pPr>
              <w:widowControl/>
              <w:numPr>
                <w:ilvl w:val="0"/>
                <w:numId w:val="1"/>
              </w:numPr>
              <w:jc w:val="left"/>
              <w:rPr>
                <w:rFonts w:eastAsia="仿宋_GB2312"/>
                <w:kern w:val="0"/>
                <w:sz w:val="24"/>
              </w:rPr>
            </w:pPr>
            <w:r>
              <w:rPr>
                <w:rFonts w:hint="eastAsia" w:eastAsia="仿宋_GB2312"/>
                <w:kern w:val="0"/>
                <w:sz w:val="24"/>
                <w:lang w:val="en-US" w:eastAsia="zh-CN"/>
              </w:rPr>
              <w:t xml:space="preserve">造林 </w:t>
            </w:r>
          </w:p>
          <w:p>
            <w:pPr>
              <w:widowControl/>
              <w:numPr>
                <w:ilvl w:val="0"/>
                <w:numId w:val="0"/>
              </w:numPr>
              <w:jc w:val="left"/>
              <w:rPr>
                <w:rFonts w:eastAsia="仿宋_GB2312"/>
                <w:kern w:val="0"/>
                <w:sz w:val="24"/>
              </w:rPr>
            </w:pPr>
            <w:r>
              <w:rPr>
                <w:rFonts w:hint="eastAsia" w:eastAsia="仿宋_GB2312"/>
                <w:kern w:val="0"/>
                <w:sz w:val="24"/>
                <w:lang w:val="en-US" w:eastAsia="zh-CN"/>
              </w:rPr>
              <w:t>3.退耕还林1000亩</w:t>
            </w:r>
            <w:r>
              <w:rPr>
                <w:rFonts w:eastAsia="仿宋_GB2312"/>
                <w:kern w:val="0"/>
                <w:sz w:val="24"/>
              </w:rPr>
              <w:br w:type="textWrapping"/>
            </w:r>
          </w:p>
        </w:tc>
        <w:tc>
          <w:tcPr>
            <w:tcW w:w="2556" w:type="dxa"/>
            <w:gridSpan w:val="2"/>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1、1.8万宗</w:t>
            </w:r>
          </w:p>
          <w:p>
            <w:pPr>
              <w:widowControl/>
              <w:jc w:val="center"/>
              <w:rPr>
                <w:rFonts w:hint="default" w:eastAsia="仿宋_GB2312"/>
                <w:kern w:val="0"/>
                <w:sz w:val="24"/>
                <w:lang w:val="en-US" w:eastAsia="zh-CN"/>
              </w:rPr>
            </w:pPr>
            <w:r>
              <w:rPr>
                <w:rFonts w:hint="eastAsia" w:eastAsia="仿宋_GB2312"/>
                <w:kern w:val="0"/>
                <w:sz w:val="24"/>
                <w:lang w:val="en-US" w:eastAsia="zh-CN"/>
              </w:rPr>
              <w:t>2、3000亩</w:t>
            </w:r>
          </w:p>
          <w:p>
            <w:pPr>
              <w:widowControl/>
              <w:jc w:val="center"/>
              <w:rPr>
                <w:rFonts w:eastAsia="仿宋_GB2312"/>
                <w:kern w:val="0"/>
                <w:sz w:val="24"/>
              </w:rPr>
            </w:pPr>
            <w:r>
              <w:rPr>
                <w:rFonts w:hint="eastAsia" w:eastAsia="仿宋_GB2312"/>
                <w:kern w:val="0"/>
                <w:sz w:val="24"/>
                <w:lang w:val="en-US" w:eastAsia="zh-CN"/>
              </w:rPr>
              <w:t>3、1000亩</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质量指标</w:t>
            </w:r>
          </w:p>
        </w:tc>
        <w:tc>
          <w:tcPr>
            <w:tcW w:w="2596" w:type="dxa"/>
            <w:gridSpan w:val="3"/>
            <w:noWrap w:val="0"/>
            <w:vAlign w:val="center"/>
          </w:tcPr>
          <w:p>
            <w:pPr>
              <w:widowControl/>
              <w:numPr>
                <w:ilvl w:val="0"/>
                <w:numId w:val="2"/>
              </w:numPr>
              <w:jc w:val="left"/>
              <w:rPr>
                <w:rFonts w:hint="eastAsia" w:eastAsia="仿宋_GB2312"/>
                <w:kern w:val="0"/>
                <w:sz w:val="24"/>
                <w:lang w:val="en-US" w:eastAsia="zh-CN"/>
              </w:rPr>
            </w:pPr>
            <w:r>
              <w:rPr>
                <w:rFonts w:hint="eastAsia" w:eastAsia="仿宋_GB2312"/>
                <w:kern w:val="0"/>
                <w:sz w:val="24"/>
                <w:lang w:val="en-US" w:eastAsia="zh-CN"/>
              </w:rPr>
              <w:t>空间规划编制工作完成率；</w:t>
            </w:r>
          </w:p>
          <w:p>
            <w:pPr>
              <w:widowControl/>
              <w:numPr>
                <w:ilvl w:val="0"/>
                <w:numId w:val="2"/>
              </w:numPr>
              <w:jc w:val="left"/>
              <w:rPr>
                <w:rFonts w:hint="default"/>
                <w:lang w:val="en-US" w:eastAsia="zh-CN"/>
              </w:rPr>
            </w:pPr>
            <w:r>
              <w:rPr>
                <w:rFonts w:hint="eastAsia" w:eastAsia="仿宋_GB2312"/>
                <w:kern w:val="0"/>
                <w:sz w:val="24"/>
                <w:lang w:val="en-US" w:eastAsia="zh-CN"/>
              </w:rPr>
              <w:t>完成不动产发证工作完成率</w:t>
            </w:r>
          </w:p>
        </w:tc>
        <w:tc>
          <w:tcPr>
            <w:tcW w:w="2556" w:type="dxa"/>
            <w:gridSpan w:val="2"/>
            <w:noWrap w:val="0"/>
            <w:vAlign w:val="center"/>
          </w:tcPr>
          <w:p>
            <w:pPr>
              <w:widowControl/>
              <w:ind w:firstLine="720" w:firstLineChars="300"/>
              <w:jc w:val="both"/>
              <w:rPr>
                <w:rFonts w:hint="eastAsia" w:eastAsia="仿宋_GB2312"/>
                <w:kern w:val="0"/>
                <w:sz w:val="24"/>
                <w:lang w:val="en-US" w:eastAsia="zh-CN"/>
              </w:rPr>
            </w:pPr>
            <w:r>
              <w:rPr>
                <w:rFonts w:hint="eastAsia" w:eastAsia="仿宋_GB2312"/>
                <w:kern w:val="0"/>
                <w:sz w:val="24"/>
                <w:lang w:val="en-US" w:eastAsia="zh-CN"/>
              </w:rPr>
              <w:t>1、100%</w:t>
            </w:r>
          </w:p>
          <w:p>
            <w:pPr>
              <w:widowControl/>
              <w:ind w:firstLine="720" w:firstLineChars="300"/>
              <w:jc w:val="both"/>
              <w:rPr>
                <w:rFonts w:hint="default" w:eastAsia="仿宋_GB2312"/>
                <w:lang w:val="en-US" w:eastAsia="zh-CN"/>
              </w:rPr>
            </w:pPr>
            <w:r>
              <w:rPr>
                <w:rFonts w:hint="eastAsia" w:eastAsia="仿宋_GB2312"/>
                <w:kern w:val="0"/>
                <w:sz w:val="24"/>
                <w:lang w:val="en-US" w:eastAsia="zh-CN"/>
              </w:rP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时效指标</w:t>
            </w:r>
          </w:p>
        </w:tc>
        <w:tc>
          <w:tcPr>
            <w:tcW w:w="2596" w:type="dxa"/>
            <w:gridSpan w:val="3"/>
            <w:noWrap w:val="0"/>
            <w:vAlign w:val="center"/>
          </w:tcPr>
          <w:p>
            <w:pPr>
              <w:widowControl/>
              <w:numPr>
                <w:ilvl w:val="0"/>
                <w:numId w:val="3"/>
              </w:numPr>
              <w:jc w:val="left"/>
              <w:rPr>
                <w:rFonts w:hint="eastAsia" w:eastAsia="仿宋_GB2312"/>
                <w:kern w:val="0"/>
                <w:sz w:val="24"/>
                <w:lang w:val="en-US" w:eastAsia="zh-CN"/>
              </w:rPr>
            </w:pPr>
            <w:r>
              <w:rPr>
                <w:rFonts w:hint="eastAsia" w:eastAsia="仿宋_GB2312"/>
                <w:kern w:val="0"/>
                <w:sz w:val="24"/>
                <w:lang w:val="en-US" w:eastAsia="zh-CN"/>
              </w:rPr>
              <w:t>空间规划工作</w:t>
            </w:r>
          </w:p>
          <w:p>
            <w:pPr>
              <w:widowControl/>
              <w:numPr>
                <w:ilvl w:val="0"/>
                <w:numId w:val="0"/>
              </w:numPr>
              <w:jc w:val="left"/>
              <w:rPr>
                <w:rFonts w:hint="default" w:eastAsia="仿宋_GB2312"/>
                <w:kern w:val="0"/>
                <w:sz w:val="24"/>
                <w:lang w:val="en-US" w:eastAsia="zh-CN"/>
              </w:rPr>
            </w:pPr>
            <w:r>
              <w:rPr>
                <w:rFonts w:hint="eastAsia" w:eastAsia="仿宋_GB2312"/>
                <w:kern w:val="0"/>
                <w:sz w:val="24"/>
                <w:lang w:val="en-US" w:eastAsia="zh-CN"/>
              </w:rPr>
              <w:t>2、不动产确权登记工作</w:t>
            </w:r>
          </w:p>
          <w:p>
            <w:pPr>
              <w:widowControl/>
              <w:numPr>
                <w:ilvl w:val="0"/>
                <w:numId w:val="2"/>
              </w:numPr>
              <w:jc w:val="left"/>
              <w:rPr>
                <w:rFonts w:hint="default"/>
                <w:lang w:val="en-US" w:eastAsia="zh-CN"/>
              </w:rPr>
            </w:pPr>
            <w:r>
              <w:rPr>
                <w:rFonts w:hint="eastAsia" w:eastAsia="仿宋_GB2312"/>
                <w:kern w:val="0"/>
                <w:sz w:val="24"/>
                <w:lang w:val="en-US" w:eastAsia="zh-CN"/>
              </w:rPr>
              <w:t>村庄规划工作</w:t>
            </w:r>
          </w:p>
        </w:tc>
        <w:tc>
          <w:tcPr>
            <w:tcW w:w="2556"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2021年12月31日之前完成</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成本指标</w:t>
            </w:r>
          </w:p>
        </w:tc>
        <w:tc>
          <w:tcPr>
            <w:tcW w:w="2596"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村庄规划工作</w:t>
            </w:r>
          </w:p>
        </w:tc>
        <w:tc>
          <w:tcPr>
            <w:tcW w:w="2556"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115万</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621" w:hRule="atLeast"/>
          <w:jc w:val="center"/>
        </w:trPr>
        <w:tc>
          <w:tcPr>
            <w:tcW w:w="1484" w:type="dxa"/>
            <w:vMerge w:val="continue"/>
            <w:noWrap w:val="0"/>
            <w:vAlign w:val="center"/>
          </w:tcPr>
          <w:p>
            <w:pPr>
              <w:widowControl/>
              <w:jc w:val="left"/>
              <w:rPr>
                <w:rFonts w:eastAsia="仿宋_GB2312"/>
                <w:kern w:val="0"/>
                <w:sz w:val="24"/>
              </w:rPr>
            </w:pPr>
          </w:p>
        </w:tc>
        <w:tc>
          <w:tcPr>
            <w:tcW w:w="1396" w:type="dxa"/>
            <w:noWrap w:val="0"/>
            <w:vAlign w:val="center"/>
          </w:tcPr>
          <w:p>
            <w:pPr>
              <w:widowControl/>
              <w:jc w:val="center"/>
              <w:rPr>
                <w:rFonts w:eastAsia="仿宋_GB2312"/>
                <w:b/>
                <w:bCs/>
                <w:kern w:val="0"/>
                <w:sz w:val="24"/>
              </w:rPr>
            </w:pPr>
            <w:r>
              <w:rPr>
                <w:rFonts w:hint="eastAsia" w:eastAsia="仿宋_GB2312"/>
                <w:b/>
                <w:bCs/>
                <w:kern w:val="0"/>
                <w:sz w:val="24"/>
              </w:rPr>
              <w:t>一级指标</w:t>
            </w:r>
          </w:p>
        </w:tc>
        <w:tc>
          <w:tcPr>
            <w:tcW w:w="1760" w:type="dxa"/>
            <w:noWrap w:val="0"/>
            <w:vAlign w:val="center"/>
          </w:tcPr>
          <w:p>
            <w:pPr>
              <w:widowControl/>
              <w:jc w:val="center"/>
              <w:rPr>
                <w:rFonts w:eastAsia="仿宋_GB2312"/>
                <w:b/>
                <w:bCs/>
                <w:kern w:val="0"/>
                <w:sz w:val="24"/>
              </w:rPr>
            </w:pPr>
            <w:r>
              <w:rPr>
                <w:rFonts w:hint="eastAsia" w:eastAsia="仿宋_GB2312"/>
                <w:b/>
                <w:bCs/>
                <w:kern w:val="0"/>
                <w:sz w:val="24"/>
              </w:rPr>
              <w:t>二级指标</w:t>
            </w:r>
          </w:p>
        </w:tc>
        <w:tc>
          <w:tcPr>
            <w:tcW w:w="2596" w:type="dxa"/>
            <w:gridSpan w:val="3"/>
            <w:noWrap w:val="0"/>
            <w:vAlign w:val="center"/>
          </w:tcPr>
          <w:p>
            <w:pPr>
              <w:widowControl/>
              <w:jc w:val="center"/>
              <w:rPr>
                <w:rFonts w:eastAsia="仿宋_GB2312"/>
                <w:b/>
                <w:bCs/>
                <w:kern w:val="0"/>
                <w:sz w:val="24"/>
              </w:rPr>
            </w:pPr>
            <w:r>
              <w:rPr>
                <w:rFonts w:hint="eastAsia" w:eastAsia="仿宋_GB2312"/>
                <w:b/>
                <w:bCs/>
                <w:kern w:val="0"/>
                <w:sz w:val="24"/>
              </w:rPr>
              <w:t>三级指标</w:t>
            </w:r>
          </w:p>
        </w:tc>
        <w:tc>
          <w:tcPr>
            <w:tcW w:w="2556" w:type="dxa"/>
            <w:gridSpan w:val="2"/>
            <w:noWrap w:val="0"/>
            <w:vAlign w:val="center"/>
          </w:tcPr>
          <w:p>
            <w:pPr>
              <w:widowControl/>
              <w:jc w:val="center"/>
              <w:rPr>
                <w:rFonts w:eastAsia="仿宋_GB2312"/>
                <w:b/>
                <w:bCs/>
                <w:kern w:val="0"/>
                <w:sz w:val="24"/>
              </w:rPr>
            </w:pPr>
            <w:r>
              <w:rPr>
                <w:rFonts w:hint="eastAsia" w:eastAsia="仿宋_GB2312"/>
                <w:b/>
                <w:bCs/>
                <w:kern w:val="0"/>
                <w:sz w:val="24"/>
              </w:rPr>
              <w:t>指标值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restart"/>
            <w:noWrap w:val="0"/>
            <w:vAlign w:val="center"/>
          </w:tcPr>
          <w:p>
            <w:pPr>
              <w:widowControl/>
              <w:jc w:val="center"/>
              <w:rPr>
                <w:rFonts w:eastAsia="仿宋_GB2312"/>
                <w:kern w:val="0"/>
                <w:sz w:val="24"/>
              </w:rPr>
            </w:pPr>
            <w:r>
              <w:rPr>
                <w:rFonts w:hint="eastAsia" w:eastAsia="仿宋_GB2312"/>
                <w:kern w:val="0"/>
                <w:sz w:val="24"/>
              </w:rPr>
              <w:t>效益指标</w:t>
            </w:r>
            <w:r>
              <w:rPr>
                <w:rFonts w:eastAsia="仿宋_GB2312"/>
                <w:kern w:val="0"/>
                <w:sz w:val="24"/>
              </w:rPr>
              <w:br w:type="textWrapping"/>
            </w:r>
            <w:r>
              <w:rPr>
                <w:rFonts w:hint="eastAsia" w:eastAsia="仿宋_GB2312"/>
                <w:kern w:val="0"/>
                <w:sz w:val="24"/>
              </w:rPr>
              <w:t>（预期可能实现的效益，包括经济效益、社会效益、环境效益、可持续影响以及服务对象满意度等）</w:t>
            </w:r>
          </w:p>
        </w:tc>
        <w:tc>
          <w:tcPr>
            <w:tcW w:w="1760" w:type="dxa"/>
            <w:noWrap w:val="0"/>
            <w:vAlign w:val="center"/>
          </w:tcPr>
          <w:p>
            <w:pPr>
              <w:widowControl/>
              <w:jc w:val="center"/>
              <w:rPr>
                <w:rFonts w:eastAsia="仿宋_GB2312"/>
                <w:kern w:val="0"/>
                <w:sz w:val="24"/>
              </w:rPr>
            </w:pPr>
            <w:r>
              <w:rPr>
                <w:rFonts w:hint="eastAsia" w:eastAsia="仿宋_GB2312"/>
                <w:kern w:val="0"/>
                <w:sz w:val="24"/>
              </w:rPr>
              <w:t>经济效益</w:t>
            </w:r>
          </w:p>
        </w:tc>
        <w:tc>
          <w:tcPr>
            <w:tcW w:w="2596"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抓好供地和土地出让金收缴</w:t>
            </w:r>
          </w:p>
        </w:tc>
        <w:tc>
          <w:tcPr>
            <w:tcW w:w="2556"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100%</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社会效益</w:t>
            </w:r>
          </w:p>
        </w:tc>
        <w:tc>
          <w:tcPr>
            <w:tcW w:w="2596" w:type="dxa"/>
            <w:gridSpan w:val="3"/>
            <w:noWrap w:val="0"/>
            <w:vAlign w:val="center"/>
          </w:tcPr>
          <w:p>
            <w:pPr>
              <w:widowControl/>
              <w:jc w:val="left"/>
              <w:rPr>
                <w:rFonts w:hint="default" w:eastAsia="仿宋_GB2312"/>
                <w:kern w:val="0"/>
                <w:sz w:val="24"/>
                <w:lang w:val="en-US" w:eastAsia="zh-CN"/>
              </w:rPr>
            </w:pPr>
            <w:r>
              <w:rPr>
                <w:rFonts w:eastAsia="仿宋_GB2312"/>
                <w:kern w:val="0"/>
                <w:sz w:val="24"/>
              </w:rPr>
              <w:t>.</w:t>
            </w:r>
            <w:r>
              <w:rPr>
                <w:rFonts w:hint="eastAsia" w:eastAsia="仿宋_GB2312"/>
                <w:kern w:val="0"/>
                <w:sz w:val="24"/>
                <w:lang w:val="en-US" w:eastAsia="zh-CN"/>
              </w:rPr>
              <w:t>坚持为民谋利，简化优化流程切实做好便民服务</w:t>
            </w:r>
          </w:p>
        </w:tc>
        <w:tc>
          <w:tcPr>
            <w:tcW w:w="2556"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100%</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环境效益</w:t>
            </w:r>
          </w:p>
        </w:tc>
        <w:tc>
          <w:tcPr>
            <w:tcW w:w="2596" w:type="dxa"/>
            <w:gridSpan w:val="3"/>
            <w:noWrap w:val="0"/>
            <w:vAlign w:val="center"/>
          </w:tcPr>
          <w:p>
            <w:pPr>
              <w:widowControl/>
              <w:jc w:val="left"/>
              <w:rPr>
                <w:rFonts w:eastAsia="仿宋_GB2312"/>
                <w:kern w:val="0"/>
                <w:sz w:val="24"/>
              </w:rPr>
            </w:pPr>
            <w:r>
              <w:rPr>
                <w:rFonts w:hint="eastAsia" w:eastAsia="仿宋_GB2312"/>
                <w:kern w:val="0"/>
                <w:sz w:val="24"/>
                <w:lang w:val="en-US" w:eastAsia="zh-CN"/>
              </w:rPr>
              <w:t>以生态文明建设为中心，巩固人居环境整治三年的建设成果，努力完成省级生态廊道2021年的建设任务，指导乡镇开展乡村建设</w:t>
            </w:r>
            <w:r>
              <w:rPr>
                <w:rFonts w:eastAsia="仿宋_GB2312"/>
                <w:kern w:val="0"/>
                <w:sz w:val="24"/>
              </w:rPr>
              <w:br w:type="textWrapping"/>
            </w:r>
          </w:p>
        </w:tc>
        <w:tc>
          <w:tcPr>
            <w:tcW w:w="2556"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98%</w:t>
            </w:r>
            <w:r>
              <w:rPr>
                <w:rFonts w:hint="eastAsia" w:eastAsia="仿宋_GB2312"/>
                <w:kern w:val="0"/>
                <w:sz w:val="24"/>
              </w:rPr>
              <w:t>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181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kern w:val="0"/>
                <w:sz w:val="24"/>
              </w:rPr>
            </w:pPr>
            <w:r>
              <w:rPr>
                <w:rFonts w:hint="eastAsia" w:eastAsia="仿宋_GB2312"/>
                <w:kern w:val="0"/>
                <w:sz w:val="24"/>
              </w:rPr>
              <w:t>可持续影响</w:t>
            </w:r>
          </w:p>
        </w:tc>
        <w:tc>
          <w:tcPr>
            <w:tcW w:w="2596" w:type="dxa"/>
            <w:gridSpan w:val="3"/>
            <w:noWrap w:val="0"/>
            <w:vAlign w:val="center"/>
          </w:tcPr>
          <w:p>
            <w:pPr>
              <w:widowControl/>
              <w:jc w:val="left"/>
              <w:rPr>
                <w:rFonts w:hint="default" w:eastAsia="仿宋_GB2312"/>
                <w:kern w:val="0"/>
                <w:sz w:val="24"/>
                <w:lang w:val="en-US" w:eastAsia="zh-CN"/>
              </w:rPr>
            </w:pPr>
            <w:r>
              <w:rPr>
                <w:rFonts w:hint="eastAsia" w:eastAsia="仿宋_GB2312"/>
                <w:kern w:val="0"/>
                <w:sz w:val="24"/>
                <w:lang w:val="en-US" w:eastAsia="zh-CN"/>
              </w:rPr>
              <w:t>抓好规划引领，抓好月清三地，抓好安全生产，促进屈原经济可持续发展</w:t>
            </w:r>
          </w:p>
        </w:tc>
        <w:tc>
          <w:tcPr>
            <w:tcW w:w="2556" w:type="dxa"/>
            <w:gridSpan w:val="2"/>
            <w:noWrap w:val="0"/>
            <w:vAlign w:val="center"/>
          </w:tcPr>
          <w:p>
            <w:pPr>
              <w:widowControl/>
              <w:jc w:val="center"/>
              <w:rPr>
                <w:rFonts w:hint="default" w:eastAsia="仿宋_GB2312"/>
                <w:kern w:val="0"/>
                <w:sz w:val="24"/>
                <w:lang w:val="en-US" w:eastAsia="zh-CN"/>
              </w:rPr>
            </w:pPr>
            <w:r>
              <w:rPr>
                <w:rFonts w:hint="eastAsia" w:eastAsia="仿宋_GB2312"/>
                <w:kern w:val="0"/>
                <w:sz w:val="24"/>
                <w:lang w:val="en-US" w:eastAsia="zh-CN"/>
              </w:rPr>
              <w:t>&gt;=15年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jc w:val="center"/>
        </w:trPr>
        <w:tc>
          <w:tcPr>
            <w:tcW w:w="1484" w:type="dxa"/>
            <w:vMerge w:val="continue"/>
            <w:noWrap w:val="0"/>
            <w:vAlign w:val="center"/>
          </w:tcPr>
          <w:p>
            <w:pPr>
              <w:widowControl/>
              <w:jc w:val="left"/>
              <w:rPr>
                <w:rFonts w:eastAsia="仿宋_GB2312"/>
                <w:kern w:val="0"/>
                <w:sz w:val="24"/>
              </w:rPr>
            </w:pPr>
          </w:p>
        </w:tc>
        <w:tc>
          <w:tcPr>
            <w:tcW w:w="1396" w:type="dxa"/>
            <w:vMerge w:val="continue"/>
            <w:noWrap w:val="0"/>
            <w:vAlign w:val="center"/>
          </w:tcPr>
          <w:p>
            <w:pPr>
              <w:widowControl/>
              <w:jc w:val="left"/>
              <w:rPr>
                <w:rFonts w:eastAsia="仿宋_GB2312"/>
                <w:kern w:val="0"/>
                <w:sz w:val="24"/>
              </w:rPr>
            </w:pPr>
          </w:p>
        </w:tc>
        <w:tc>
          <w:tcPr>
            <w:tcW w:w="1760" w:type="dxa"/>
            <w:noWrap w:val="0"/>
            <w:vAlign w:val="center"/>
          </w:tcPr>
          <w:p>
            <w:pPr>
              <w:widowControl/>
              <w:jc w:val="center"/>
              <w:rPr>
                <w:rFonts w:eastAsia="仿宋_GB2312"/>
                <w:spacing w:val="-10"/>
                <w:kern w:val="0"/>
                <w:sz w:val="24"/>
              </w:rPr>
            </w:pPr>
            <w:r>
              <w:rPr>
                <w:rFonts w:hint="eastAsia" w:eastAsia="仿宋_GB2312"/>
                <w:spacing w:val="-10"/>
                <w:kern w:val="0"/>
                <w:sz w:val="24"/>
              </w:rPr>
              <w:t>服务对象满意度</w:t>
            </w:r>
          </w:p>
        </w:tc>
        <w:tc>
          <w:tcPr>
            <w:tcW w:w="2596" w:type="dxa"/>
            <w:gridSpan w:val="3"/>
            <w:noWrap w:val="0"/>
            <w:vAlign w:val="center"/>
          </w:tcPr>
          <w:p>
            <w:pPr>
              <w:widowControl/>
              <w:jc w:val="both"/>
              <w:rPr>
                <w:rFonts w:hint="default" w:eastAsia="仿宋_GB2312"/>
                <w:kern w:val="0"/>
                <w:sz w:val="24"/>
                <w:lang w:val="en-US" w:eastAsia="zh-CN"/>
              </w:rPr>
            </w:pPr>
            <w:r>
              <w:rPr>
                <w:rFonts w:hint="eastAsia" w:eastAsia="仿宋_GB2312"/>
                <w:kern w:val="0"/>
                <w:sz w:val="24"/>
                <w:lang w:val="en-US" w:eastAsia="zh-CN"/>
              </w:rPr>
              <w:t>群众对简化优化不动产证办理，农村宅基地房地一体确权登记满意度</w:t>
            </w:r>
            <w:r>
              <w:rPr>
                <w:rFonts w:eastAsia="仿宋_GB2312"/>
                <w:kern w:val="0"/>
                <w:sz w:val="24"/>
              </w:rPr>
              <w:br w:type="textWrapping"/>
            </w:r>
          </w:p>
        </w:tc>
        <w:tc>
          <w:tcPr>
            <w:tcW w:w="2556" w:type="dxa"/>
            <w:gridSpan w:val="2"/>
            <w:noWrap w:val="0"/>
            <w:vAlign w:val="center"/>
          </w:tcPr>
          <w:p>
            <w:pPr>
              <w:widowControl/>
              <w:jc w:val="center"/>
              <w:rPr>
                <w:rFonts w:eastAsia="仿宋_GB2312"/>
                <w:kern w:val="0"/>
                <w:sz w:val="24"/>
              </w:rPr>
            </w:pPr>
            <w:r>
              <w:rPr>
                <w:rFonts w:hint="eastAsia" w:eastAsia="仿宋_GB2312"/>
                <w:kern w:val="0"/>
                <w:sz w:val="24"/>
                <w:lang w:val="en-US" w:eastAsia="zh-CN"/>
              </w:rP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1484" w:type="dxa"/>
            <w:noWrap w:val="0"/>
            <w:textDirection w:val="tbRlV"/>
            <w:vAlign w:val="center"/>
          </w:tcPr>
          <w:p>
            <w:pPr>
              <w:widowControl/>
              <w:spacing w:line="360" w:lineRule="exact"/>
              <w:jc w:val="center"/>
              <w:rPr>
                <w:rFonts w:eastAsia="仿宋_GB2312"/>
                <w:kern w:val="0"/>
                <w:sz w:val="24"/>
              </w:rPr>
            </w:pPr>
            <w:r>
              <w:rPr>
                <w:rFonts w:hint="eastAsia" w:eastAsia="仿宋_GB2312"/>
                <w:kern w:val="0"/>
                <w:sz w:val="24"/>
              </w:rPr>
              <w:t>问题</w:t>
            </w:r>
            <w:r>
              <w:rPr>
                <w:rFonts w:eastAsia="仿宋_GB2312"/>
                <w:kern w:val="0"/>
                <w:sz w:val="24"/>
              </w:rPr>
              <w:br w:type="textWrapping"/>
            </w:r>
            <w:r>
              <w:rPr>
                <w:rFonts w:hint="eastAsia" w:eastAsia="仿宋_GB2312"/>
                <w:kern w:val="0"/>
                <w:sz w:val="24"/>
              </w:rPr>
              <w:t>其他说明的</w:t>
            </w:r>
          </w:p>
        </w:tc>
        <w:tc>
          <w:tcPr>
            <w:tcW w:w="8308" w:type="dxa"/>
            <w:gridSpan w:val="7"/>
            <w:noWrap w:val="0"/>
            <w:vAlign w:val="center"/>
          </w:tcPr>
          <w:p>
            <w:pPr>
              <w:widowControl/>
              <w:ind w:firstLine="3360" w:firstLineChars="1400"/>
              <w:jc w:val="left"/>
              <w:rPr>
                <w:rFonts w:hint="eastAsia" w:eastAsia="仿宋_GB2312"/>
                <w:kern w:val="0"/>
                <w:sz w:val="24"/>
                <w:lang w:val="en-US" w:eastAsia="zh-CN"/>
              </w:rPr>
            </w:pPr>
            <w:r>
              <w:rPr>
                <w:rFonts w:hint="eastAsia" w:eastAsia="仿宋_GB2312"/>
                <w:kern w:val="0"/>
                <w:sz w:val="24"/>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35" w:hRule="atLeast"/>
          <w:jc w:val="center"/>
        </w:trPr>
        <w:tc>
          <w:tcPr>
            <w:tcW w:w="1484" w:type="dxa"/>
            <w:noWrap w:val="0"/>
            <w:textDirection w:val="tbRlV"/>
            <w:vAlign w:val="center"/>
          </w:tcPr>
          <w:p>
            <w:pPr>
              <w:widowControl/>
              <w:spacing w:line="360" w:lineRule="exact"/>
              <w:jc w:val="center"/>
              <w:rPr>
                <w:rFonts w:eastAsia="仿宋_GB2312"/>
                <w:kern w:val="0"/>
                <w:sz w:val="24"/>
              </w:rPr>
            </w:pPr>
            <w:r>
              <w:rPr>
                <w:rFonts w:hint="eastAsia" w:eastAsia="仿宋_GB2312"/>
                <w:kern w:val="0"/>
                <w:sz w:val="24"/>
              </w:rPr>
              <w:t>审核意见</w:t>
            </w:r>
            <w:r>
              <w:rPr>
                <w:rFonts w:eastAsia="仿宋_GB2312"/>
                <w:kern w:val="0"/>
                <w:sz w:val="24"/>
              </w:rPr>
              <w:br w:type="textWrapping"/>
            </w:r>
            <w:r>
              <w:rPr>
                <w:rFonts w:hint="eastAsia" w:eastAsia="仿宋_GB2312"/>
                <w:kern w:val="0"/>
                <w:sz w:val="24"/>
              </w:rPr>
              <w:t>财政部门</w:t>
            </w:r>
          </w:p>
        </w:tc>
        <w:tc>
          <w:tcPr>
            <w:tcW w:w="8308" w:type="dxa"/>
            <w:gridSpan w:val="7"/>
            <w:noWrap w:val="0"/>
            <w:vAlign w:val="bottom"/>
          </w:tcPr>
          <w:p>
            <w:pPr>
              <w:widowControl/>
              <w:jc w:val="center"/>
              <w:rPr>
                <w:rFonts w:eastAsia="仿宋_GB2312"/>
                <w:kern w:val="0"/>
                <w:sz w:val="24"/>
              </w:rPr>
            </w:pPr>
            <w:r>
              <w:rPr>
                <w:rFonts w:eastAsia="仿宋_GB2312"/>
                <w:kern w:val="0"/>
                <w:sz w:val="24"/>
              </w:rPr>
              <w:br w:type="textWrapping"/>
            </w:r>
            <w:r>
              <w:rPr>
                <w:rFonts w:eastAsia="仿宋_GB2312"/>
                <w:kern w:val="0"/>
                <w:sz w:val="24"/>
              </w:rPr>
              <w:br w:type="textWrapping"/>
            </w:r>
            <w:r>
              <w:rPr>
                <w:rFonts w:eastAsia="仿宋_GB2312"/>
                <w:kern w:val="0"/>
                <w:sz w:val="24"/>
              </w:rPr>
              <w:t xml:space="preserve">                                </w:t>
            </w:r>
            <w:r>
              <w:rPr>
                <w:rFonts w:hint="eastAsia" w:eastAsia="仿宋_GB2312"/>
                <w:kern w:val="0"/>
                <w:sz w:val="24"/>
              </w:rPr>
              <w:t>（盖章）</w:t>
            </w:r>
            <w:r>
              <w:rPr>
                <w:rFonts w:eastAsia="仿宋_GB2312"/>
                <w:kern w:val="0"/>
                <w:sz w:val="24"/>
              </w:rPr>
              <w:br w:type="textWrapping"/>
            </w:r>
            <w:r>
              <w:rPr>
                <w:rFonts w:eastAsia="仿宋_GB2312"/>
                <w:kern w:val="0"/>
                <w:sz w:val="24"/>
              </w:rPr>
              <w:br w:type="textWrapping"/>
            </w:r>
            <w:r>
              <w:rPr>
                <w:rFonts w:eastAsia="仿宋_GB2312"/>
                <w:kern w:val="0"/>
                <w:sz w:val="24"/>
              </w:rPr>
              <w:t xml:space="preserve">                               </w:t>
            </w:r>
            <w:r>
              <w:rPr>
                <w:rFonts w:hint="eastAsia" w:eastAsia="仿宋_GB2312"/>
                <w:kern w:val="0"/>
                <w:sz w:val="24"/>
              </w:rPr>
              <w:t>年</w:t>
            </w:r>
            <w:r>
              <w:rPr>
                <w:rFonts w:eastAsia="仿宋_GB2312"/>
                <w:kern w:val="0"/>
                <w:sz w:val="24"/>
              </w:rPr>
              <w:t xml:space="preserve">     </w:t>
            </w:r>
            <w:r>
              <w:rPr>
                <w:rFonts w:hint="eastAsia" w:eastAsia="仿宋_GB2312"/>
                <w:kern w:val="0"/>
                <w:sz w:val="24"/>
              </w:rPr>
              <w:t>月</w:t>
            </w:r>
            <w:r>
              <w:rPr>
                <w:rFonts w:eastAsia="仿宋_GB2312"/>
                <w:kern w:val="0"/>
                <w:sz w:val="24"/>
              </w:rPr>
              <w:t xml:space="preserve">     </w:t>
            </w:r>
            <w:r>
              <w:rPr>
                <w:rFonts w:hint="eastAsia" w:eastAsia="仿宋_GB2312"/>
                <w:kern w:val="0"/>
                <w:sz w:val="24"/>
              </w:rPr>
              <w:t>日</w:t>
            </w:r>
            <w:r>
              <w:rPr>
                <w:rFonts w:eastAsia="仿宋_GB2312"/>
                <w:kern w:val="0"/>
                <w:sz w:val="24"/>
              </w:rPr>
              <w:t xml:space="preserve">  </w:t>
            </w:r>
          </w:p>
        </w:tc>
      </w:tr>
    </w:tbl>
    <w:p>
      <w:pPr>
        <w:rPr>
          <w:rFonts w:hint="eastAsia" w:eastAsia="仿宋_GB2312"/>
          <w:kern w:val="0"/>
          <w:sz w:val="24"/>
        </w:rPr>
      </w:pPr>
    </w:p>
    <w:p>
      <w:pPr>
        <w:rPr>
          <w:rFonts w:eastAsia="仿宋_GB2312"/>
          <w:sz w:val="24"/>
        </w:rPr>
      </w:pPr>
      <w:r>
        <w:rPr>
          <w:rFonts w:hint="eastAsia" w:eastAsia="仿宋_GB2312"/>
          <w:kern w:val="0"/>
          <w:sz w:val="24"/>
        </w:rPr>
        <w:t xml:space="preserve">单位负责人： </w:t>
      </w:r>
      <w:r>
        <w:rPr>
          <w:rFonts w:hint="eastAsia" w:eastAsia="仿宋_GB2312"/>
          <w:kern w:val="0"/>
          <w:sz w:val="24"/>
          <w:lang w:val="en-US" w:eastAsia="zh-CN"/>
        </w:rPr>
        <w:t>陈骏</w:t>
      </w:r>
      <w:r>
        <w:rPr>
          <w:rFonts w:hint="eastAsia" w:eastAsia="仿宋_GB2312"/>
          <w:kern w:val="0"/>
          <w:sz w:val="24"/>
        </w:rPr>
        <w:t xml:space="preserve">       填表人： </w:t>
      </w:r>
      <w:r>
        <w:rPr>
          <w:rFonts w:hint="eastAsia" w:eastAsia="仿宋_GB2312"/>
          <w:kern w:val="0"/>
          <w:sz w:val="24"/>
          <w:lang w:val="en-US" w:eastAsia="zh-CN"/>
        </w:rPr>
        <w:t>蒋金洲</w:t>
      </w:r>
      <w:r>
        <w:rPr>
          <w:rFonts w:hint="eastAsia" w:eastAsia="仿宋_GB2312"/>
          <w:kern w:val="0"/>
          <w:sz w:val="24"/>
        </w:rPr>
        <w:t xml:space="preserve">   </w:t>
      </w:r>
      <w:r>
        <w:rPr>
          <w:rFonts w:hint="eastAsia" w:eastAsia="仿宋_GB2312"/>
          <w:kern w:val="0"/>
          <w:sz w:val="24"/>
          <w:lang w:val="en-US" w:eastAsia="zh-CN"/>
        </w:rPr>
        <w:t xml:space="preserve"> </w:t>
      </w:r>
      <w:r>
        <w:rPr>
          <w:rFonts w:hint="eastAsia" w:eastAsia="仿宋_GB2312"/>
          <w:kern w:val="0"/>
          <w:sz w:val="24"/>
        </w:rPr>
        <w:t xml:space="preserve">填表时间： </w:t>
      </w:r>
      <w:r>
        <w:rPr>
          <w:rFonts w:hint="eastAsia" w:eastAsia="仿宋_GB2312"/>
          <w:kern w:val="0"/>
          <w:sz w:val="24"/>
          <w:lang w:val="en-US" w:eastAsia="zh-CN"/>
        </w:rPr>
        <w:t>2021年2月22日</w:t>
      </w:r>
      <w:r>
        <w:rPr>
          <w:rFonts w:hint="eastAsia" w:eastAsia="仿宋_GB2312"/>
          <w:kern w:val="0"/>
          <w:sz w:val="24"/>
        </w:rPr>
        <w:t xml:space="preserve">                 </w:t>
      </w:r>
    </w:p>
    <w:p>
      <w:pPr>
        <w:widowControl/>
        <w:rPr>
          <w:rFonts w:eastAsia="黑体"/>
          <w:bCs/>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07217"/>
    <w:multiLevelType w:val="singleLevel"/>
    <w:tmpl w:val="B9407217"/>
    <w:lvl w:ilvl="0" w:tentative="0">
      <w:start w:val="1"/>
      <w:numFmt w:val="decimal"/>
      <w:lvlText w:val="%1."/>
      <w:lvlJc w:val="left"/>
      <w:pPr>
        <w:tabs>
          <w:tab w:val="left" w:pos="312"/>
        </w:tabs>
      </w:pPr>
    </w:lvl>
  </w:abstractNum>
  <w:abstractNum w:abstractNumId="1">
    <w:nsid w:val="224CF0D9"/>
    <w:multiLevelType w:val="singleLevel"/>
    <w:tmpl w:val="224CF0D9"/>
    <w:lvl w:ilvl="0" w:tentative="0">
      <w:start w:val="1"/>
      <w:numFmt w:val="decimal"/>
      <w:lvlText w:val="%1."/>
      <w:lvlJc w:val="left"/>
      <w:pPr>
        <w:tabs>
          <w:tab w:val="left" w:pos="312"/>
        </w:tabs>
      </w:pPr>
    </w:lvl>
  </w:abstractNum>
  <w:abstractNum w:abstractNumId="2">
    <w:nsid w:val="53B8ACEE"/>
    <w:multiLevelType w:val="singleLevel"/>
    <w:tmpl w:val="53B8ACEE"/>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5685F"/>
    <w:rsid w:val="4FCB50DD"/>
    <w:rsid w:val="68874BCA"/>
    <w:rsid w:val="693A2505"/>
    <w:rsid w:val="6B284909"/>
    <w:rsid w:val="79B33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line="560" w:lineRule="exact"/>
      <w:ind w:left="0" w:leftChars="0" w:firstLine="420" w:firstLineChars="200"/>
    </w:pPr>
    <w:rPr>
      <w:rFonts w:ascii="仿宋_GB2312" w:eastAsia="宋体"/>
      <w:szCs w:val="20"/>
    </w:r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2021-01-11T02:13:00Z</dcterms:created>
  <dc:creator>Administrator</dc:creator>
  <cp:lastModifiedBy>āáǎà</cp:lastModifiedBy>
  <cp:lastPrinted>2021-01-15T06:40:00Z</cp:lastPrinted>
  <dcterms:modified xsi:type="dcterms:W3CDTF">2021-04-01T08:55:42Z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CF9FF6F639994AE985E6FADBE562AFAD</vt:lpwstr>
  </property>
</Properties>
</file>