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对村民委员会及党支部的补助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2021.01.01--2021.12.31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杨甜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许静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18773093123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 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对村民委员会及党支部的补助支出，支持村级组织运转。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镇政府工作职能职责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298.76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298.76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村级组织运转经费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298.76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村级组织运转必要支出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制定了《河市镇财务管理制度》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村级组织运转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1.按要求做好年度项目预算与决算工作，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保证</w:t>
            </w:r>
            <w:r>
              <w:rPr>
                <w:rFonts w:hint="eastAsia" w:eastAsia="仿宋_GB2312"/>
                <w:kern w:val="0"/>
                <w:sz w:val="24"/>
              </w:rPr>
              <w:t>乡镇经济指标顺利完成。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2.加强资金管理，财政资金管理环节畅通，内控制度完善，确保资金安全。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3.严格按照规定，执行好政府采购，完善项目实施程序。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补助村民委员会及党支部，保证本年度村级组织运转。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补助村（社区）数量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下拨经费符合相关政策规定比率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项目完成时间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资金支付时间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按季度拨付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补助村干基本报酬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179.76万元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补助办公经费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39万元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补助公共服务运行维护经费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补助村级组织服务群众经费和社区惠民资金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补助正常离任村干部生活补贴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带动就业增长率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人居环境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改善率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项目持续发挥作用的期限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15年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群众满意度 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填表人： </w:t>
      </w:r>
      <w:r>
        <w:rPr>
          <w:rFonts w:hint="eastAsia" w:eastAsia="仿宋_GB2312"/>
          <w:kern w:val="0"/>
          <w:sz w:val="24"/>
          <w:lang w:val="en-US" w:eastAsia="zh-CN"/>
        </w:rPr>
        <w:t>许静</w:t>
      </w:r>
      <w:r>
        <w:rPr>
          <w:rFonts w:hint="eastAsia" w:eastAsia="仿宋_GB2312"/>
          <w:kern w:val="0"/>
          <w:sz w:val="24"/>
        </w:rPr>
        <w:t xml:space="preserve">         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2021.1.8</w:t>
      </w:r>
    </w:p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2021.01.01--2021.12.31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杨甜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许静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18773093123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开展202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年度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镇政府工作职能职责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环境卫生整治经费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环境卫生整治必要支出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制定了《河市镇财务管理制度》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城乡社区环境卫生整治事务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1.按要求做好年度项目预算与决算工作，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保证</w:t>
            </w:r>
            <w:r>
              <w:rPr>
                <w:rFonts w:hint="eastAsia" w:eastAsia="仿宋_GB2312"/>
                <w:kern w:val="0"/>
                <w:sz w:val="24"/>
              </w:rPr>
              <w:t>乡镇经济指标顺利完成。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2.加强资金管理，财政资金管理环节畅通，内控制度完善，确保资金安全。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3.严格按照规定，执行好政府采购，完善项目实施程序。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完成本年度辖区内环境卫生规划与管理等事务。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环境卫生整治覆盖村（社区）数量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11个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考核验收通过率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项目完成时间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资金支付时间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项目预算控制数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补助村（社区）标准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≤10万元/个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促进农民增收率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带动就业增长率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水电能源节约率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空气质量优良率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项目持续发挥作用的期限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群众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对环卫整治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满意度 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填表人： </w:t>
      </w:r>
      <w:r>
        <w:rPr>
          <w:rFonts w:hint="eastAsia" w:eastAsia="仿宋_GB2312"/>
          <w:kern w:val="0"/>
          <w:sz w:val="24"/>
          <w:lang w:val="en-US" w:eastAsia="zh-CN"/>
        </w:rPr>
        <w:t>许静</w:t>
      </w:r>
      <w:r>
        <w:rPr>
          <w:rFonts w:hint="eastAsia" w:eastAsia="仿宋_GB2312"/>
          <w:kern w:val="0"/>
          <w:sz w:val="24"/>
        </w:rPr>
        <w:t xml:space="preserve">         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2021.1.8</w:t>
      </w:r>
    </w:p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2021.01.01--2021.12.31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杨甜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许静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18773093123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开展202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年度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镇政府工作职能职责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环境卫生整治经费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环境卫生整治必要支出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制定了《河市镇财务管理制度》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城乡社区环境卫生整治事务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1.按要求做好年度项目预算与决算工作，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保证</w:t>
            </w:r>
            <w:r>
              <w:rPr>
                <w:rFonts w:hint="eastAsia" w:eastAsia="仿宋_GB2312"/>
                <w:kern w:val="0"/>
                <w:sz w:val="24"/>
              </w:rPr>
              <w:t>乡镇经济指标顺利完成。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2.加强资金管理，财政资金管理环节畅通，内控制度完善，确保资金安全。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3.严格按照规定，执行好政府采购，完善项目实施程序。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完成本年度辖区内环境卫生规划与管理等事务。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环境卫生整治覆盖村（社区）数量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11个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考核验收通过率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项目完成时间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资金支付时间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项目预算控制数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补助村（社区）标准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≤10万元/个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促进农民增收率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带动就业增长率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水电能源节约率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空气质量优良率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项目持续发挥作用的期限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群众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对环卫整治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满意度 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填表人： </w:t>
      </w:r>
      <w:r>
        <w:rPr>
          <w:rFonts w:hint="eastAsia" w:eastAsia="仿宋_GB2312"/>
          <w:kern w:val="0"/>
          <w:sz w:val="24"/>
          <w:lang w:val="en-US" w:eastAsia="zh-CN"/>
        </w:rPr>
        <w:t>许静</w:t>
      </w:r>
      <w:r>
        <w:rPr>
          <w:rFonts w:hint="eastAsia" w:eastAsia="仿宋_GB2312"/>
          <w:kern w:val="0"/>
          <w:sz w:val="24"/>
        </w:rPr>
        <w:t xml:space="preserve">         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2021.1.8</w:t>
      </w:r>
    </w:p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疫情防控经费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2021.01.01--2021.12.31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 □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开展202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年度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新冠肺炎疫情防控工作。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镇政府工作职能职责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疫情防控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制定了《河市镇财务管理制度》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疫情防控工作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1.按要求做好年度项目预算与决算工作，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保证</w:t>
            </w:r>
            <w:r>
              <w:rPr>
                <w:rFonts w:hint="eastAsia" w:eastAsia="仿宋_GB2312"/>
                <w:kern w:val="0"/>
                <w:sz w:val="24"/>
              </w:rPr>
              <w:t>乡镇经济指标顺利完成。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2.加强资金管理，财政资金管理环节畅通，内控制度完善，确保资金安全。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3.严格按照规定，执行好政府采购，完善项目实施程序。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完成本年度突发公共卫生事件应急处理及预防控制等方面的事务。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服务人口数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21600人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疫情防控应急处理及时率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项目完成时间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资金支付时间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项目预算金额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疫情预防控制率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人居环境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改善率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项目持续发挥作用的期限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群众满意度 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填表人： </w:t>
      </w:r>
      <w:r>
        <w:rPr>
          <w:rFonts w:hint="eastAsia" w:eastAsia="仿宋_GB2312"/>
          <w:kern w:val="0"/>
          <w:sz w:val="24"/>
          <w:lang w:val="en-US" w:eastAsia="zh-CN"/>
        </w:rPr>
        <w:t>许静</w:t>
      </w:r>
      <w:r>
        <w:rPr>
          <w:rFonts w:hint="eastAsia" w:eastAsia="仿宋_GB2312"/>
          <w:kern w:val="0"/>
          <w:sz w:val="24"/>
        </w:rPr>
        <w:t xml:space="preserve">         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2021.1.8</w:t>
      </w:r>
    </w:p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招商引资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奖励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2021.01.01--2021.12.31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杨甜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许静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18773093123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开展202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年度招商引资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工作，扶持企业发展。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镇政府工作职能职责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招商引资奖励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本年税收任务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制定了《河市镇财务管理制度》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招商引资、产业扶持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2021.01.01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1.按要求做好年度项目预算与决算工作，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保证</w:t>
            </w:r>
            <w:r>
              <w:rPr>
                <w:rFonts w:hint="eastAsia" w:eastAsia="仿宋_GB2312"/>
                <w:kern w:val="0"/>
                <w:sz w:val="24"/>
              </w:rPr>
              <w:t>乡镇经济指标顺利完成。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2.加强资金管理，财政资金管理环节畅通，内控制度完善，确保资金安全。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3.严格按照规定，执行好政府采购，完善项目实施程序。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</w:rPr>
              <w:t>优惠营商环境，加大产业扶持力度，招商引资，协调好企业关系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顺利完成本年度税收任务。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全年税收目标任务数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年度目标任务完成率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项目完成时间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both"/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资金支付时间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项目预算控制数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推动地方经济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增长率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带动就业增长率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人居环境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改善率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项目持续发挥作用的期限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15年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个体经营户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满意度 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pPr>
        <w:rPr>
          <w:rFonts w:hint="eastAsia" w:eastAsia="仿宋_GB2312"/>
          <w:kern w:val="0"/>
          <w:sz w:val="24"/>
          <w:lang w:val="en-US" w:eastAsia="zh-CN"/>
        </w:rPr>
      </w:pPr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填表人： </w:t>
      </w:r>
      <w:r>
        <w:rPr>
          <w:rFonts w:hint="eastAsia" w:eastAsia="仿宋_GB2312"/>
          <w:kern w:val="0"/>
          <w:sz w:val="24"/>
          <w:lang w:val="en-US" w:eastAsia="zh-CN"/>
        </w:rPr>
        <w:t>许静</w:t>
      </w:r>
      <w:r>
        <w:rPr>
          <w:rFonts w:hint="eastAsia" w:eastAsia="仿宋_GB2312"/>
          <w:kern w:val="0"/>
          <w:sz w:val="24"/>
        </w:rPr>
        <w:t xml:space="preserve">         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2021.1.8</w:t>
      </w:r>
    </w:p>
    <w:p>
      <w:pPr>
        <w:rPr>
          <w:rFonts w:hint="eastAsia" w:eastAsia="仿宋_GB2312"/>
          <w:kern w:val="0"/>
          <w:sz w:val="24"/>
          <w:lang w:val="en-US" w:eastAsia="zh-CN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  <w:bookmarkStart w:id="0" w:name="_GoBack"/>
    </w:p>
    <w:bookmarkEnd w:id="0"/>
    <w:p>
      <w:pPr>
        <w:widowControl/>
        <w:rPr>
          <w:rFonts w:eastAsia="黑体"/>
          <w:bCs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C57"/>
    <w:rsid w:val="040A26E1"/>
    <w:rsid w:val="12146511"/>
    <w:rsid w:val="158773B7"/>
    <w:rsid w:val="16634834"/>
    <w:rsid w:val="1B1F2D6F"/>
    <w:rsid w:val="1F632564"/>
    <w:rsid w:val="22AA53D3"/>
    <w:rsid w:val="28331C57"/>
    <w:rsid w:val="2DC33E26"/>
    <w:rsid w:val="2E233031"/>
    <w:rsid w:val="30D377C3"/>
    <w:rsid w:val="33E85631"/>
    <w:rsid w:val="364857A8"/>
    <w:rsid w:val="516C4444"/>
    <w:rsid w:val="5692705F"/>
    <w:rsid w:val="57B14782"/>
    <w:rsid w:val="614B1D0B"/>
    <w:rsid w:val="682A51FC"/>
    <w:rsid w:val="6D900FC6"/>
    <w:rsid w:val="71270570"/>
    <w:rsid w:val="71A70580"/>
    <w:rsid w:val="74D74D92"/>
    <w:rsid w:val="750B67BA"/>
    <w:rsid w:val="75634C70"/>
    <w:rsid w:val="7C8F47D7"/>
    <w:rsid w:val="7E7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2020-12-21T01:17:00Z</dcterms:created>
  <dc:creator>Administrator</dc:creator>
  <cp:lastModifiedBy>Administrator</cp:lastModifiedBy>
  <dcterms:modified xsi:type="dcterms:W3CDTF">2021-04-01T04:08:23Z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C3FD487288404EB1BBB99F12EEA33D39</vt:lpwstr>
  </property>
</Properties>
</file>