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hint="eastAsia" w:eastAsia="仿宋_GB2312"/>
          <w:kern w:val="0"/>
          <w:sz w:val="24"/>
          <w:lang w:eastAsia="zh-CN"/>
        </w:rPr>
        <w:t>中共</w:t>
      </w:r>
      <w:r>
        <w:rPr>
          <w:rFonts w:hint="eastAsia" w:eastAsia="仿宋_GB2312"/>
          <w:kern w:val="0"/>
          <w:sz w:val="24"/>
        </w:rPr>
        <w:t>屈原管理区委政法委员会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04"/>
                <w:tab w:val="center" w:pos="3851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ab/>
            </w:r>
            <w:r>
              <w:rPr>
                <w:rFonts w:hint="eastAsia" w:eastAsia="仿宋_GB2312"/>
                <w:kern w:val="0"/>
                <w:sz w:val="24"/>
              </w:rPr>
              <w:t>政法委专项工作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color w:val="0000FF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中共屈原管理区委政法委员会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2021.1-2021.12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易新怀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0730-5723271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韩慧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15673010462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以下项目为政法委常规项目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45.1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市级资金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省级资金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中央资金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45.1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45.1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36.08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政法委专项工作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21.15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16.92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防范和处理邪教工作经费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4.15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3.32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综治民调工作经费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维稳经费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综治中心专项经费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1.44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防范和处理邪教教育转化；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重大活动及其他特护期的维稳；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处理区内医患纠纷；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eastAsia="仿宋_GB2312"/>
                <w:kern w:val="0"/>
                <w:sz w:val="24"/>
              </w:rPr>
              <w:t>开展公路护路联防开展预防和处置交通火灾、禁毒、预防青少年犯罪、打击制假贩假、见义勇为、学校周边安全、普法宣传；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eastAsia="仿宋_GB2312"/>
                <w:kern w:val="0"/>
                <w:sz w:val="24"/>
              </w:rPr>
              <w:t>反恐宣传及督查；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eastAsia="仿宋_GB2312"/>
                <w:kern w:val="0"/>
                <w:sz w:val="24"/>
              </w:rPr>
              <w:t>安置帮教刑满释放人员及社区矫正人员；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eastAsia="仿宋_GB2312"/>
                <w:kern w:val="0"/>
                <w:sz w:val="24"/>
              </w:rPr>
              <w:t>流动人口管理；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</w:t>
            </w:r>
            <w:r>
              <w:rPr>
                <w:rFonts w:hint="eastAsia" w:eastAsia="仿宋_GB2312"/>
                <w:kern w:val="0"/>
                <w:sz w:val="24"/>
              </w:rPr>
              <w:t>开展禁赌行动；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eastAsia="仿宋_GB2312"/>
                <w:kern w:val="0"/>
                <w:sz w:val="24"/>
              </w:rPr>
              <w:t>处理矛盾及纠纷的查调处；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eastAsia="仿宋_GB2312"/>
                <w:kern w:val="0"/>
                <w:sz w:val="24"/>
              </w:rPr>
              <w:t>开展治安防控巡查；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推进创建平安家庭、平安乡镇、平安单位、四无村社区，民调争创省市前列。</w:t>
            </w:r>
          </w:p>
        </w:tc>
        <w:tc>
          <w:tcPr>
            <w:tcW w:w="23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2021.1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2021.12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防范和处理邪教教育宣传活动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维稳工作开展1次重大活动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3.打击和重点整治3次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4.开展公路护路联防2次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5.开展预防和处理交通火灾宣传1次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6.禁毒、预防青少年犯罪、打击制假贩假、见义勇为宣传1次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7.开展学校周边安全宣传2次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8.开展禁赌行动2次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9.处理矛盾及纠纷查调处3次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10.开展治安防控巡查2次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11.开展普法宣传2次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12.开展国家安全及人民防线宣传2次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13.反恐宣传2次，督查2次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防范和处理邪教教育转化；重大活动及其他特护期的维稳；处理区内医患纠纷；开展公路护路联防开展预防和处置交通火灾、禁毒、预防青少年犯罪、打击制假贩假、见义勇为、学校周边安全、普法宣传；反恐宣传及督查；安置帮教刑满释放人员及社区矫正人员；流动人口管理；开展禁赌行动；处理矛盾及纠纷的查调处；开展治安防控巡查；推进创建平安家庭、平安乡镇、平安单位、四无村社区，民调争创省市前列。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防范和处理邪教教育宣传活动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维稳工作开展重大活动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3.打击和重点整治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4.开展公路护路联防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5.开展预防和处理交通火灾宣传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6.禁毒、预防青少年犯罪、打击制假贩假、见义勇为宣传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7.开展学校周边安全宣传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8.开展禁赌行动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9.处理矛盾及纠纷查调处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10.开展治安防控巡查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11.开展普法宣传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12.开展国家安全及人民防线宣传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13.反恐宣传，督查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有效提升综合治理水平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严格落实信访维稳责任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维护社会稳定，确保区域长治久安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持续加强风险防控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深入推进改革，促进政法事业发展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加强法律宣传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开展法律援助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加大矛盾纠纷调处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严厉打击违法犯罪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打造一流队伍，强化争先创优意识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落实禁毒各项任务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提升群众安全感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打造社会治理现代化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政法委专项工作完成时间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2021年12月底前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成本费用金额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36.08万元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维护我区经济稳步发展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维护社会稳定，提升群众安全感、满足感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促进我区社会稳定区域长治久安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维护社会稳定，确保区域长治久安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长期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维护我区经济稳步发展，提升群众的安全感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以上项目为我单位常规性项目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pPr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</w:rPr>
        <w:t>单位负责人：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eastAsia="仿宋_GB2312"/>
          <w:kern w:val="0"/>
          <w:sz w:val="24"/>
        </w:rPr>
        <w:t>填表人：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eastAsia="仿宋_GB2312"/>
          <w:kern w:val="0"/>
          <w:sz w:val="24"/>
        </w:rPr>
        <w:t>填表时间：</w:t>
      </w:r>
      <w:r>
        <w:rPr>
          <w:rFonts w:hint="eastAsia" w:eastAsia="仿宋_GB2312"/>
          <w:kern w:val="0"/>
          <w:sz w:val="24"/>
          <w:lang w:val="en-US" w:eastAsia="zh-CN"/>
        </w:rPr>
        <w:t>2021年3月8日</w:t>
      </w:r>
    </w:p>
    <w:p/>
    <w:p/>
    <w:p/>
    <w:p/>
    <w:p/>
    <w:p/>
    <w:p/>
    <w:p>
      <w:pPr>
        <w:ind w:firstLine="1600" w:firstLineChars="400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hint="eastAsia" w:eastAsia="仿宋_GB2312"/>
          <w:kern w:val="0"/>
          <w:sz w:val="24"/>
          <w:lang w:eastAsia="zh-CN"/>
        </w:rPr>
        <w:t>中共</w:t>
      </w:r>
      <w:r>
        <w:rPr>
          <w:rFonts w:hint="eastAsia" w:eastAsia="仿宋_GB2312"/>
          <w:kern w:val="0"/>
          <w:sz w:val="24"/>
        </w:rPr>
        <w:t>屈原管理区委政法委员会</w:t>
      </w:r>
      <w:r>
        <w:rPr>
          <w:rFonts w:eastAsia="仿宋_GB2312"/>
          <w:kern w:val="0"/>
          <w:sz w:val="24"/>
        </w:rPr>
        <w:t xml:space="preserve">                            </w:t>
      </w:r>
    </w:p>
    <w:tbl>
      <w:tblPr>
        <w:tblStyle w:val="3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04"/>
                <w:tab w:val="center" w:pos="3851"/>
              </w:tabs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ab/>
            </w:r>
            <w:r>
              <w:rPr>
                <w:rFonts w:hint="eastAsia" w:eastAsia="仿宋_GB2312"/>
                <w:kern w:val="0"/>
                <w:sz w:val="24"/>
              </w:rPr>
              <w:t>严重精神障碍患者监护者费用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ab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hint="eastAsia" w:eastAsia="仿宋_GB2312"/>
                <w:kern w:val="0"/>
                <w:sz w:val="24"/>
              </w:rPr>
              <w:t>延续项目</w:t>
            </w:r>
            <w:r>
              <w:rPr>
                <w:rFonts w:eastAsia="仿宋_GB2312"/>
                <w:color w:val="0000FF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中共屈原管理区委政法委员会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2021.1-2021.12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易新怀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0730-5723271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韩慧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15673010462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hint="eastAsia" w:eastAsia="仿宋_GB2312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hint="eastAsia" w:eastAsia="仿宋_GB2312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hint="eastAsia" w:eastAsia="仿宋_GB2312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hint="eastAsia" w:eastAsia="仿宋_GB2312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以下项目为政法委常规项目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12.96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市级资金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省级资金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中央资金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区级资金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12.96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16.8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12.96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16.8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严重精神障碍患者监护者费用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12.96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16.8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肇事肇祸严重精神病患者的管理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肇事肇祸严重精神病患者监护人的管理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2021.1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lang w:val="en-US" w:eastAsia="zh-CN"/>
              </w:rPr>
              <w:t>2021.12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1肇事肇祸严重精神病患者的管理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2.肇事肇祸严重精神病患者监护人的管理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1肇事肇祸严重精神病患者的管理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2.肇事肇祸严重精神病患者监护人的管理</w:t>
            </w:r>
          </w:p>
          <w:p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1.肇事肇祸精神病患者的保险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2.肇事肇祸精神病患者监护人的补贴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有效提升综合治理水平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严格落实信访维稳责任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维护社会稳定，确保区域长治久安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持续加强风险防控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深入推进改革，促进政法事业发展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加强法律宣传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开展法律援助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加大矛盾纠纷调处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严厉打击违法犯罪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打造一流队伍，强化争先创优意识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落实禁毒各项任务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提升群众安全感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打造社会治理现代化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严重精神病患者保险及监护人补贴完成时间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2021年12月底前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成本费用金额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16.8万元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维护我区经济稳步发展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维护社会稳定，提升群众安全感、满足感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促进我区社会稳定区域长治久安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维护社会稳定，确保区域长治久安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确保我区精神病患者的监管工作，提升群众的安全感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以上项目为我单位常规性项目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pPr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</w:rPr>
        <w:t>单位负责人：</w:t>
      </w:r>
      <w:r>
        <w:rPr>
          <w:rFonts w:eastAsia="仿宋_GB2312"/>
          <w:kern w:val="0"/>
          <w:sz w:val="24"/>
        </w:rPr>
        <w:t xml:space="preserve">  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24"/>
        </w:rPr>
        <w:t>填表人：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eastAsia="仿宋_GB2312"/>
          <w:kern w:val="0"/>
          <w:sz w:val="24"/>
        </w:rPr>
        <w:t>填表时间：</w:t>
      </w:r>
      <w:r>
        <w:rPr>
          <w:rFonts w:hint="eastAsia" w:eastAsia="仿宋_GB2312"/>
          <w:kern w:val="0"/>
          <w:sz w:val="24"/>
          <w:lang w:val="en-US" w:eastAsia="zh-CN"/>
        </w:rPr>
        <w:t>2021年3月8日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34A4"/>
    <w:multiLevelType w:val="singleLevel"/>
    <w:tmpl w:val="5FF534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37FA"/>
    <w:rsid w:val="018E1266"/>
    <w:rsid w:val="07630104"/>
    <w:rsid w:val="0E0C623D"/>
    <w:rsid w:val="13A50C13"/>
    <w:rsid w:val="1F7E7B4C"/>
    <w:rsid w:val="1FDA7AF2"/>
    <w:rsid w:val="228173F2"/>
    <w:rsid w:val="323C3712"/>
    <w:rsid w:val="353375EF"/>
    <w:rsid w:val="357E0088"/>
    <w:rsid w:val="37F40478"/>
    <w:rsid w:val="3D6C7D4D"/>
    <w:rsid w:val="3E496E5F"/>
    <w:rsid w:val="43776E8D"/>
    <w:rsid w:val="49822BAE"/>
    <w:rsid w:val="50B14A09"/>
    <w:rsid w:val="5281293D"/>
    <w:rsid w:val="56AF08E5"/>
    <w:rsid w:val="56EF5366"/>
    <w:rsid w:val="5DC4559A"/>
    <w:rsid w:val="649E320F"/>
    <w:rsid w:val="69713F8E"/>
    <w:rsid w:val="6E924A77"/>
    <w:rsid w:val="6FFE2D31"/>
    <w:rsid w:val="70BE5A57"/>
    <w:rsid w:val="727F41B2"/>
    <w:rsid w:val="7407559C"/>
    <w:rsid w:val="7CE76428"/>
    <w:rsid w:val="7D0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佳慧</cp:lastModifiedBy>
  <dcterms:modified xsi:type="dcterms:W3CDTF">2021-04-02T08:07:16Z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