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 xml:space="preserve">2     </w:t>
      </w: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eastAsia="仿宋_GB2312"/>
          <w:kern w:val="0"/>
          <w:sz w:val="24"/>
        </w:rPr>
        <w:t xml:space="preserve">   </w:t>
      </w:r>
      <w:r>
        <w:rPr>
          <w:rFonts w:hint="eastAsia" w:eastAsia="仿宋_GB2312"/>
          <w:kern w:val="0"/>
          <w:sz w:val="24"/>
          <w:lang w:eastAsia="zh-CN"/>
        </w:rPr>
        <w:t>岳阳市屈原管理区审计局</w:t>
      </w:r>
      <w:r>
        <w:rPr>
          <w:rFonts w:eastAsia="仿宋_GB2312"/>
          <w:kern w:val="0"/>
          <w:sz w:val="24"/>
        </w:rPr>
        <w:t xml:space="preserve">                          </w:t>
      </w:r>
    </w:p>
    <w:tbl>
      <w:tblPr>
        <w:tblStyle w:val="3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725"/>
        <w:gridCol w:w="920"/>
        <w:gridCol w:w="752"/>
        <w:gridCol w:w="308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  <w:lang w:eastAsia="zh-CN"/>
              </w:rPr>
              <w:t>审计工作经费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新增项目</w:t>
            </w:r>
            <w:r>
              <w:rPr>
                <w:rFonts w:eastAsia="仿宋_GB2312"/>
                <w:kern w:val="0"/>
                <w:sz w:val="24"/>
              </w:rPr>
              <w:t xml:space="preserve">□                       </w:t>
            </w:r>
            <w:r>
              <w:rPr>
                <w:rFonts w:hint="eastAsia" w:eastAsia="仿宋_GB2312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审计局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2021.1-2021.12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彭勇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0730-5722090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刘念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0730-5722090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hint="eastAsia" w:eastAsia="仿宋_GB2312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含审计外勤、稽查监督检查、投资审计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3方面经费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审计外勤补贴：考虑到审计工作涉及面广、范围大，基层审计人员从事外勤工作时间长，工作条件比较艰苦，为有利于调动他们的积极性，现对审计部门基层审计人员实行外勤工作补贴。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eastAsia="仿宋_GB2312"/>
                <w:kern w:val="0"/>
                <w:sz w:val="24"/>
              </w:rPr>
              <w:t>投资审计工作经费：为加强对政府固定资产投资项目的审核监管，提高政府投资效益，对全区政府投资项目工程审计进行归口管理，由固定资产投资审计中心集中管理、统一调度、全程跟踪。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稽查监督检查经费：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对全区进行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审计稽查、监督检查工作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审计外勤补贴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kern w:val="0"/>
                <w:sz w:val="24"/>
              </w:rPr>
              <w:t>投资审计工作经费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、审计稽查、监督检查工作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10.5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市级资金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省级资金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中央资金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区级</w:t>
            </w:r>
            <w:r>
              <w:rPr>
                <w:rFonts w:hint="eastAsia" w:eastAsia="仿宋_GB2312"/>
                <w:kern w:val="0"/>
                <w:sz w:val="24"/>
              </w:rPr>
              <w:t>资金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10.5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　10.5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8.4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投资审计经费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2.7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2.16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投资审计工作经费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审计外勤补贴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　1.8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1.44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审计外勤补贴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稽查监督检查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4.8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稽查监督检查经费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单位制度：                                                                       项目实施管理办法                                                        岗位责任制度                                                                                                                           工作措施：                                                                    领导重视，开专题会布置工作或作重要批示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组织保障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审计工作经费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2021.12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t>因为是其他专项类项目，每年安排项目经费，但并非单个具体项目延续。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t>每年完成审计项目计划并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按计划完成稽查监督检查</w:t>
            </w: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eastAsia="仿宋_GB2312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竣工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结</w:t>
            </w:r>
            <w:r>
              <w:rPr>
                <w:rFonts w:hint="eastAsia" w:eastAsia="仿宋_GB2312"/>
                <w:kern w:val="0"/>
                <w:sz w:val="24"/>
              </w:rPr>
              <w:t>算（工程造价）审减率2%-2.5%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审计项目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及检查</w:t>
            </w:r>
            <w:r>
              <w:rPr>
                <w:rFonts w:hint="eastAsia" w:eastAsia="仿宋_GB2312"/>
                <w:kern w:val="0"/>
                <w:sz w:val="24"/>
              </w:rPr>
              <w:t>年底前完成。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eastAsia="仿宋_GB2312"/>
                <w:kern w:val="0"/>
                <w:sz w:val="24"/>
              </w:rPr>
              <w:t>成本控制在预算范围内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检查查出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违规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及管理不规范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资金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及</w:t>
            </w:r>
            <w:r>
              <w:rPr>
                <w:rFonts w:hint="eastAsia" w:eastAsia="仿宋_GB2312"/>
                <w:kern w:val="0"/>
                <w:sz w:val="24"/>
              </w:rPr>
              <w:t>重大线索移交率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促进廉政建设，保障全区经济和社会健康发展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7.被审计单位满意。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全年完成审计项目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个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2.10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个审计项目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年底前完成。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成本控制在预算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8.4万元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内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eastAsia="仿宋_GB2312"/>
                <w:kern w:val="0"/>
                <w:sz w:val="24"/>
              </w:rPr>
              <w:t>竣工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结</w:t>
            </w:r>
            <w:r>
              <w:rPr>
                <w:rFonts w:hint="eastAsia" w:eastAsia="仿宋_GB2312"/>
                <w:kern w:val="0"/>
                <w:sz w:val="24"/>
              </w:rPr>
              <w:t>算（工程造价）审减率2%-2.5%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审计查出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违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纪违规及管理不规范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资金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重大线索移交率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100%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促进廉政建设，保障全区经济和社会健康发展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7.被审计单位满意。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全年完成审计项目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数量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≧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10个</w:t>
            </w:r>
          </w:p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审计查出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违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纪违规及管理不规范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资金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提出审计建议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eastAsia="仿宋_GB2312"/>
                <w:kern w:val="0"/>
                <w:sz w:val="24"/>
              </w:rPr>
              <w:t>竣工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结</w:t>
            </w:r>
            <w:r>
              <w:rPr>
                <w:rFonts w:hint="eastAsia" w:eastAsia="仿宋_GB2312"/>
                <w:kern w:val="0"/>
                <w:sz w:val="24"/>
              </w:rPr>
              <w:t>算（工程造价）审减率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≧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500万元</w:t>
            </w:r>
          </w:p>
          <w:p>
            <w:pPr>
              <w:widowControl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2条/每个项目</w:t>
            </w:r>
          </w:p>
          <w:p>
            <w:pPr>
              <w:widowControl/>
              <w:ind w:firstLine="240" w:firstLineChars="100"/>
              <w:jc w:val="both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≧</w:t>
            </w:r>
            <w:r>
              <w:rPr>
                <w:rFonts w:hint="eastAsia" w:eastAsia="仿宋_GB2312"/>
                <w:kern w:val="0"/>
                <w:sz w:val="24"/>
              </w:rPr>
              <w:t>2%-2.5%　</w:t>
            </w:r>
          </w:p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2021年底前完成10</w:t>
            </w:r>
            <w:r>
              <w:rPr>
                <w:rFonts w:hint="eastAsia" w:eastAsia="仿宋_GB2312"/>
                <w:kern w:val="0"/>
                <w:sz w:val="24"/>
              </w:rPr>
              <w:t>个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工程</w:t>
            </w:r>
            <w:r>
              <w:rPr>
                <w:rFonts w:hint="eastAsia" w:eastAsia="仿宋_GB2312"/>
                <w:kern w:val="0"/>
                <w:sz w:val="24"/>
              </w:rPr>
              <w:t>审计项目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2021年12月31日前完成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成本控制在预算范围内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≦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8.4万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审计查出违纪违规及管理不规范资金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　</w:t>
            </w:r>
          </w:p>
          <w:p>
            <w:pPr>
              <w:widowControl/>
              <w:ind w:firstLine="240" w:firstLineChars="10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重大线索移交率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促进廉政建设，保障全区经济和社会健康发展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br w:type="textWrapping"/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≧95%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维护全区财政经济秩序，提高财政资金使用效益，促进廉政建设，保障全区经济社会健康发展。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≧1年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被审单位满意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2.社会群众满意率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≧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95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%</w:t>
            </w:r>
          </w:p>
          <w:p>
            <w:pPr>
              <w:widowControl/>
              <w:ind w:firstLine="480" w:firstLineChars="20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≧95%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>单位负责人：                 填表人：                填表时间：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6DDD"/>
    <w:multiLevelType w:val="singleLevel"/>
    <w:tmpl w:val="4A786D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685B5A"/>
    <w:multiLevelType w:val="singleLevel"/>
    <w:tmpl w:val="70685B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03F29"/>
    <w:rsid w:val="0E7611AE"/>
    <w:rsid w:val="15CB6094"/>
    <w:rsid w:val="1E503F29"/>
    <w:rsid w:val="208C3ABE"/>
    <w:rsid w:val="27104332"/>
    <w:rsid w:val="27C4124D"/>
    <w:rsid w:val="28FF7C68"/>
    <w:rsid w:val="294B3258"/>
    <w:rsid w:val="333A0F02"/>
    <w:rsid w:val="33B56F8B"/>
    <w:rsid w:val="34F81826"/>
    <w:rsid w:val="49E65CD6"/>
    <w:rsid w:val="4C797391"/>
    <w:rsid w:val="57C32CD8"/>
    <w:rsid w:val="59064FDD"/>
    <w:rsid w:val="69810F2B"/>
    <w:rsid w:val="6F181EF6"/>
    <w:rsid w:val="78D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2021-01-11T01:02:00Z</dcterms:created>
  <dc:creator>nian</dc:creator>
  <cp:lastModifiedBy>Administrator</cp:lastModifiedBy>
  <dcterms:modified xsi:type="dcterms:W3CDTF">2021-03-02T00:12:03Z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