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附件2     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ascii="宋体" w:hAnsi="宋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hint="eastAsia" w:eastAsia="仿宋_GB2312"/>
          <w:kern w:val="0"/>
          <w:sz w:val="24"/>
          <w:szCs w:val="24"/>
        </w:rPr>
      </w:pPr>
      <w:r>
        <w:rPr>
          <w:rFonts w:ascii="宋体" w:hAnsi="宋体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ascii="宋体" w:hAnsi="宋体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hint="eastAsia" w:ascii="微软雅黑" w:hAnsi="微软雅黑" w:eastAsia="微软雅黑" w:cs="微软雅黑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填报单位（盖章）：           岳阳市屈原管理区水利局           </w:t>
      </w: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739"/>
        <w:gridCol w:w="781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项目基本情况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防汛视频会议系统运行维护费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新增项目□                       延续项目√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 项目起止时间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2020年1月1日至2020年12月31日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郑湘林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 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15274080333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绩效管理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廖汨青 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 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 15115090239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1.基本建设类 □    其中：新建  □    扩建  □    改建  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2.行政事业类 □    其中: 采购类□    修缮类□    奖励类□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3.其他专项类 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项目概况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防汛视频会议系统运行经费主要支付电信局网络费，仅作为正常运转费用。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项目立项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依据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  <w:t>项目资金申请（万元）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 目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上年度安排资金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合 计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市级资金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省级资金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区级资金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  <w:t>支出明细预算（万元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 目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上年度安排资金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本年度申请资金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合 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1防汛视频会议系统运行维护费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万元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万元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主要支付电信局网络费，仅作为正常运转费用。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项目年度实施进度计划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项目实施内容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开始时间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防汛视频会议系统运行维护费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2021年1月1 日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项目年度绩效目标情况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长期绩效目标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1.承担台风防御期间重要水工程调度工作；组织指导有关防洪论证工作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本年度绩效目标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1.承担防御洪水应急抢险的技术支撑工作，承担台风防御期间重要水工程调度工作；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2.组织指导有关防洪论证工作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项目年度绩效指标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产出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1.防汛视频会议系统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  1套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防汛视频会议系统运行正常。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高清，流畅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1.网络通畅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2.数据及时，准确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1.常年网络畅通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2.准确收发汛情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成本低廉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按合同支付费用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成本节约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85%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1万元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效益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经济效益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高效，便捷，低成本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社会效益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数据快速共享，安全性高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环境效益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及时防患，预警，有效保护生态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可持续影响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解决异动开会难题</w:t>
            </w:r>
          </w:p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内部沟通便捷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服务对象满意度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会议效率提高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其他说明的问题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财政部门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                                          （盖章）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                                           年    月    日    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单位负责人：     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eastAsia="zh-CN"/>
        </w:rPr>
        <w:t>郑湘林</w:t>
      </w: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        填表人：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eastAsia="zh-CN"/>
        </w:rPr>
        <w:t>廖汨青</w:t>
      </w: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            填表时间：</w:t>
      </w: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5630E"/>
    <w:multiLevelType w:val="singleLevel"/>
    <w:tmpl w:val="DFC56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F7276D"/>
    <w:multiLevelType w:val="singleLevel"/>
    <w:tmpl w:val="20F727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834270"/>
    <w:multiLevelType w:val="singleLevel"/>
    <w:tmpl w:val="628342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F319F"/>
    <w:rsid w:val="40BF319F"/>
    <w:rsid w:val="4D53555E"/>
    <w:rsid w:val="5C2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2021-03-04T01:24:00Z</dcterms:created>
  <dc:creator>喜洋洋</dc:creator>
  <cp:lastModifiedBy>abc</cp:lastModifiedBy>
  <dcterms:modified xsi:type="dcterms:W3CDTF">2021-04-02T08:32:24Z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