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表三十  </w:t>
      </w:r>
    </w:p>
    <w:p>
      <w:pPr>
        <w:widowControl/>
        <w:jc w:val="center"/>
        <w:rPr>
          <w:rFonts w:eastAsia="黑体"/>
          <w:kern w:val="0"/>
          <w:sz w:val="32"/>
          <w:szCs w:val="32"/>
        </w:rPr>
      </w:pPr>
      <w:r>
        <w:rPr>
          <w:rFonts w:eastAsia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eastAsia="仿宋_GB2312"/>
          <w:kern w:val="0"/>
          <w:sz w:val="24"/>
        </w:rPr>
      </w:pPr>
      <w:r>
        <w:rPr>
          <w:rFonts w:eastAsia="仿宋_GB2312"/>
          <w:b/>
          <w:bCs/>
          <w:kern w:val="0"/>
          <w:sz w:val="32"/>
          <w:szCs w:val="32"/>
        </w:rPr>
        <w:t>（20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eastAsia="仿宋_GB2312"/>
          <w:b/>
          <w:bCs/>
          <w:kern w:val="0"/>
          <w:sz w:val="32"/>
          <w:szCs w:val="32"/>
        </w:rPr>
        <w:t>年度）</w:t>
      </w:r>
    </w:p>
    <w:p>
      <w:pPr>
        <w:widowControl/>
      </w:pPr>
      <w:r>
        <w:rPr>
          <w:rFonts w:eastAsia="仿宋_GB2312"/>
          <w:kern w:val="0"/>
          <w:sz w:val="24"/>
        </w:rPr>
        <w:t xml:space="preserve">填报单位（盖章）： 中共岳阳市屈原管理区委办公室                           </w:t>
      </w:r>
    </w:p>
    <w:tbl>
      <w:tblPr>
        <w:jc w:val="center"/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22"/>
        <w:gridCol w:w="723"/>
        <w:gridCol w:w="923"/>
        <w:gridCol w:w="597"/>
        <w:gridCol w:w="461"/>
        <w:gridCol w:w="850"/>
        <w:gridCol w:w="798"/>
        <w:gridCol w:w="701"/>
        <w:gridCol w:w="801"/>
        <w:gridCol w:w="640"/>
        <w:gridCol w:w="1911"/>
      </w:tblGrid>
      <w:tr>
        <w:trPr>
          <w:trHeight w:val="42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LrV"/>
            <w:vAlign w:val="center"/>
          </w:tcPr>
          <w:p>
            <w:pPr>
              <w:widowControl/>
              <w:ind w:left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7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eastAsia="仿宋_GB2312"/>
                <w:kern w:val="0"/>
                <w:sz w:val="24"/>
              </w:rPr>
              <w:t>办公室各项工作经费</w:t>
            </w:r>
          </w:p>
        </w:tc>
      </w:tr>
      <w:tr>
        <w:trPr>
          <w:trHeight w:val="42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项目属性</w:t>
            </w:r>
          </w:p>
        </w:tc>
        <w:tc>
          <w:tcPr>
            <w:tcW w:w="7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新增项目□                       延续项目</w:t>
            </w:r>
            <w:r>
              <w:rPr>
                <w:rFonts w:ascii="Wingdings 2" w:eastAsia="Wingdings 2" w:cs="Wingdings 2" w:hAnsi="Wingdings 2"/>
                <w:kern w:val="0"/>
                <w:sz w:val="24"/>
              </w:rPr>
              <w:t>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rPr>
          <w:trHeight w:val="42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主管部门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eastAsia="仿宋_GB2312"/>
                <w:kern w:val="0"/>
                <w:sz w:val="24"/>
              </w:rPr>
              <w:t>　区委办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项目起止时间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eastAsia="仿宋_GB2312"/>
                <w:kern w:val="0"/>
                <w:sz w:val="24"/>
              </w:rPr>
              <w:t>2021.1.1－20201.12.31　</w:t>
            </w:r>
          </w:p>
        </w:tc>
      </w:tr>
      <w:tr>
        <w:trPr>
          <w:trHeight w:val="49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彭志惠　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联系电话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5720164　</w:t>
            </w:r>
          </w:p>
        </w:tc>
      </w:tr>
      <w:tr>
        <w:trPr>
          <w:trHeight w:val="47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绩效管理</w:t>
              <w:br/>
              <w:t>联络员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易可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联系电话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5720164　</w:t>
            </w:r>
          </w:p>
        </w:tc>
      </w:tr>
      <w:tr>
        <w:trPr>
          <w:trHeight w:val="90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项目类型</w:t>
            </w:r>
          </w:p>
        </w:tc>
        <w:tc>
          <w:tcPr>
            <w:tcW w:w="7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eastAsia="仿宋_GB2312"/>
                <w:kern w:val="0"/>
                <w:sz w:val="24"/>
              </w:rPr>
              <w:t>1.基本建设类 □    其中：新建  □    扩建  □    改建  □</w:t>
              <w:br/>
              <w:t xml:space="preserve">2.行政事业类 </w:t>
            </w:r>
            <w:r>
              <w:rPr>
                <w:rFonts w:ascii="Wingdings 2" w:eastAsia="Wingdings 2" w:cs="Wingdings 2" w:hAnsi="Wingdings 2"/>
                <w:kern w:val="0"/>
                <w:sz w:val="24"/>
              </w:rPr>
              <w:t></w:t>
            </w:r>
            <w:r>
              <w:rPr>
                <w:rFonts w:ascii="Nachlieli CLM" w:eastAsia="仿宋_GB2312" w:cs="Nachlieli CLM" w:hAnsi="Nachlieli CLM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其中: 采购类□    修缮类□    奖励类□ </w:t>
              <w:br/>
              <w:t>3.其他专项类 □</w:t>
            </w:r>
          </w:p>
        </w:tc>
      </w:tr>
      <w:tr>
        <w:trPr>
          <w:trHeight w:val="588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项目概况</w:t>
            </w:r>
          </w:p>
        </w:tc>
        <w:tc>
          <w:tcPr>
            <w:tcW w:w="7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>负责综合调研，督办督查重点突出，做好机要保密网络运营维护，精简文件会议，督促机关作风转变，值班值守落实到位，负责组织实施深改、小康、政府绩效考核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。</w:t>
            </w:r>
          </w:p>
        </w:tc>
      </w:tr>
      <w:tr>
        <w:trPr>
          <w:trHeight w:val="557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项目立项</w:t>
              <w:br/>
              <w:t>依据</w:t>
            </w:r>
          </w:p>
        </w:tc>
        <w:tc>
          <w:tcPr>
            <w:tcW w:w="7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eastAsia="仿宋_GB2312"/>
                <w:kern w:val="0"/>
                <w:sz w:val="24"/>
              </w:rPr>
              <w:t>区委办深改、小康、督查、政府绩效考核等 各项工作开展需要</w:t>
            </w:r>
          </w:p>
        </w:tc>
      </w:tr>
      <w:tr>
        <w:trPr>
          <w:trHeight w:val="42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LrV"/>
            <w:vAlign w:val="center"/>
          </w:tcPr>
          <w:p>
            <w:pPr>
              <w:widowControl/>
              <w:ind w:left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 目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本年度申请资金</w:t>
            </w:r>
          </w:p>
        </w:tc>
      </w:tr>
      <w:tr>
        <w:trPr>
          <w:trHeight w:val="42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/>
        </w:tc>
        <w:tc>
          <w:tcPr>
            <w:tcW w:w="1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 计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eastAsia="仿宋_GB2312"/>
                <w:kern w:val="0"/>
                <w:sz w:val="24"/>
              </w:rPr>
              <w:t>19.24　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19.24　</w:t>
            </w:r>
          </w:p>
        </w:tc>
      </w:tr>
      <w:tr>
        <w:trPr>
          <w:trHeight w:val="42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/>
        </w:tc>
        <w:tc>
          <w:tcPr>
            <w:tcW w:w="1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市级资金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42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/>
        </w:tc>
        <w:tc>
          <w:tcPr>
            <w:tcW w:w="1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省级资金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42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/>
        </w:tc>
        <w:tc>
          <w:tcPr>
            <w:tcW w:w="1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中央资金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42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/>
        </w:tc>
        <w:tc>
          <w:tcPr>
            <w:tcW w:w="1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自有资金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19.24　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19.24　</w:t>
            </w:r>
          </w:p>
        </w:tc>
      </w:tr>
      <w:tr>
        <w:trPr>
          <w:trHeight w:val="42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/>
        </w:tc>
        <w:tc>
          <w:tcPr>
            <w:tcW w:w="1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支出明细预算（万元）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 目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本年度申请资金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测算依据及说明</w:t>
            </w:r>
          </w:p>
        </w:tc>
      </w:tr>
      <w:tr>
        <w:trPr>
          <w:trHeight w:val="42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/>
        </w:tc>
        <w:tc>
          <w:tcPr>
            <w:tcW w:w="1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 计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eastAsia="仿宋_GB2312"/>
                <w:kern w:val="0"/>
                <w:sz w:val="24"/>
              </w:rPr>
              <w:t>19.24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eastAsia="仿宋_GB2312"/>
                <w:kern w:val="0"/>
                <w:sz w:val="24"/>
              </w:rPr>
              <w:t>19.24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42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/>
        </w:tc>
        <w:tc>
          <w:tcPr>
            <w:tcW w:w="1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办公费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6.8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42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/>
        </w:tc>
        <w:tc>
          <w:tcPr>
            <w:tcW w:w="1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印刷费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</w:tr>
      <w:tr>
        <w:trPr>
          <w:trHeight w:val="42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/>
        </w:tc>
        <w:tc>
          <w:tcPr>
            <w:tcW w:w="1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维修（护）费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5.4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42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/>
        </w:tc>
        <w:tc>
          <w:tcPr>
            <w:tcW w:w="1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公务接待费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0.5　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0.49　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372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/>
        </w:tc>
        <w:tc>
          <w:tcPr>
            <w:tcW w:w="1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其他交通费用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372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/>
        </w:tc>
        <w:tc>
          <w:tcPr>
            <w:tcW w:w="13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其他商品和服务支出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3.54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3.55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</w:tr>
      <w:tr>
        <w:trPr>
          <w:trHeight w:val="1072"/>
        </w:trPr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402"/>
        </w:trPr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项目年度实施进度计划</w:t>
            </w:r>
          </w:p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开始时间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结束时间</w:t>
            </w:r>
          </w:p>
        </w:tc>
      </w:tr>
      <w:tr>
        <w:trPr>
          <w:trHeight w:val="402"/>
        </w:trPr>
        <w:tc>
          <w:tcPr>
            <w:tcW w:w="1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保密网络运营维护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2021.1.1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2021.12.31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402"/>
        </w:trPr>
        <w:tc>
          <w:tcPr>
            <w:tcW w:w="1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t>小康工作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2021.1.1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2021.12.31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402"/>
        </w:trPr>
        <w:tc>
          <w:tcPr>
            <w:tcW w:w="1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深改工作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2021.1.1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2021.12.31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402"/>
        </w:trPr>
        <w:tc>
          <w:tcPr>
            <w:tcW w:w="1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政府绩效考核工作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2021.1.1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2021.12.31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402"/>
        </w:trPr>
        <w:tc>
          <w:tcPr>
            <w:tcW w:w="1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督查工作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2021.1.1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2021.12.31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1534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LrV"/>
            <w:vAlign w:val="center"/>
          </w:tcPr>
          <w:p>
            <w:pPr>
              <w:widowControl/>
              <w:ind w:left="0"/>
              <w:jc w:val="center"/>
              <w:rPr>
                <w:rFonts w:eastAsia="仿宋_GB2312"/>
                <w:kern w:val="0"/>
                <w:sz w:val="24"/>
              </w:rPr>
            </w:pPr>
            <w:bookmarkStart w:id="0" w:name="_GoBack"/>
            <w:r>
              <w:rPr>
                <w:rFonts w:eastAsia="仿宋_GB2312"/>
                <w:kern w:val="0"/>
                <w:sz w:val="24"/>
              </w:rPr>
              <w:t>项目年度绩效目标情况</w:t>
            </w:r>
            <w:bookmarkEnd w:id="0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长期绩效目标</w:t>
            </w:r>
          </w:p>
        </w:tc>
        <w:tc>
          <w:tcPr>
            <w:tcW w:w="8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eastAsia="仿宋_GB2312"/>
                <w:kern w:val="0"/>
                <w:sz w:val="24"/>
              </w:rPr>
              <w:t>1、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机关作风转变明显</w:t>
            </w:r>
          </w:p>
          <w:p>
            <w:pPr>
              <w:widowControl/>
              <w:jc w:val="left"/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>2、干部素养有效提升</w:t>
            </w:r>
            <w:r>
              <w:rPr>
                <w:rFonts w:eastAsia="仿宋_GB2312"/>
                <w:kern w:val="0"/>
                <w:sz w:val="24"/>
              </w:rPr>
              <w:br/>
              <w:t>3、各项工作运转高效</w:t>
            </w:r>
          </w:p>
        </w:tc>
      </w:tr>
      <w:tr>
        <w:trPr>
          <w:trHeight w:val="120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本年度绩效目标</w:t>
            </w:r>
          </w:p>
        </w:tc>
        <w:tc>
          <w:tcPr>
            <w:tcW w:w="8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eastAsia="仿宋_GB2312"/>
                <w:kern w:val="0"/>
                <w:sz w:val="24"/>
              </w:rPr>
              <w:br/>
              <w:t>1、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综合调研工作成绩突出</w:t>
            </w:r>
          </w:p>
          <w:p>
            <w:pPr>
              <w:widowControl/>
              <w:jc w:val="left"/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>2、督办督查重点突出</w:t>
            </w:r>
          </w:p>
          <w:p>
            <w:pPr>
              <w:widowControl/>
              <w:jc w:val="left"/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>3、综合协调务实高效</w:t>
            </w:r>
          </w:p>
          <w:p>
            <w:pPr>
              <w:widowControl/>
              <w:jc w:val="left"/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>4、精简文件会议</w:t>
            </w:r>
          </w:p>
        </w:tc>
      </w:tr>
      <w:tr>
        <w:trPr>
          <w:trHeight w:hRule="exact" w:val="539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项目年度绩效指标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三级指标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指标值</w:t>
            </w:r>
          </w:p>
        </w:tc>
      </w:tr>
      <w:tr>
        <w:trPr>
          <w:trHeight w:hRule="exact" w:val="994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产出</w:t>
              <w:br/>
              <w:t>指标</w:t>
            </w:r>
          </w:p>
        </w:tc>
        <w:tc>
          <w:tcPr>
            <w:tcW w:w="1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安排部门性会议次数（小康、深改等）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10余次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rPr>
          <w:trHeight w:hRule="exact" w:val="539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工作督查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eastAsia="仿宋_GB2312"/>
                <w:kern w:val="0"/>
                <w:sz w:val="24"/>
              </w:rPr>
              <w:t>20余次　</w:t>
            </w:r>
          </w:p>
        </w:tc>
      </w:tr>
      <w:tr>
        <w:trPr>
          <w:trHeight w:hRule="exact" w:val="539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>确保各项工作有序运转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　</w:t>
            </w:r>
          </w:p>
        </w:tc>
      </w:tr>
      <w:tr>
        <w:trPr>
          <w:trHeight w:hRule="exact" w:val="633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>如质如量完成各项工作任务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　</w:t>
            </w:r>
          </w:p>
        </w:tc>
      </w:tr>
      <w:tr>
        <w:trPr>
          <w:trHeight w:hRule="exact" w:val="766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>严格按预算执行到位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预算率100% 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hRule="exact" w:val="539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三级指标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指标值</w:t>
            </w:r>
          </w:p>
        </w:tc>
      </w:tr>
      <w:tr>
        <w:trPr>
          <w:trHeight w:hRule="exact" w:val="539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效益</w:t>
              <w:br/>
              <w:t>指标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经济效益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72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rPr>
          <w:trHeight w:hRule="exact" w:val="539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提升政府整体形象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rPr>
          <w:trHeight w:hRule="exact" w:val="539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eastAsia="仿宋_GB2312"/>
                <w:kern w:val="0"/>
                <w:sz w:val="24"/>
              </w:rPr>
              <w:t>办公区域环境良好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　</w:t>
            </w:r>
          </w:p>
        </w:tc>
      </w:tr>
      <w:tr>
        <w:trPr>
          <w:trHeight w:hRule="exact" w:val="795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提升财务管理水平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rPr>
          <w:trHeight w:hRule="exact" w:val="714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领导认可，群众满意，社会满意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98%　</w:t>
            </w:r>
          </w:p>
        </w:tc>
      </w:tr>
      <w:tr>
        <w:trPr>
          <w:trHeight w:val="605"/>
        </w:trPr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其他说明的问题</w:t>
            </w:r>
          </w:p>
        </w:tc>
        <w:tc>
          <w:tcPr>
            <w:tcW w:w="7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rPr>
          <w:trHeight w:val="1073"/>
        </w:trPr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财政部门</w:t>
              <w:br/>
              <w:t>审核意见</w:t>
            </w:r>
          </w:p>
        </w:tc>
        <w:tc>
          <w:tcPr>
            <w:tcW w:w="7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（盖章）</w:t>
              <w:br/>
              <w:t xml:space="preserve">                                           年    月    日    </w:t>
            </w:r>
          </w:p>
        </w:tc>
      </w:tr>
    </w:tbl>
    <w:p>
      <w:pPr>
        <w:snapToGrid w:val="0"/>
        <w:spacing w:line="64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单位负责人： 彭志惠         填表人：  易可      填表时间：2021年1月12日</w:t>
      </w:r>
    </w:p>
    <w:sectPr>
      <w:headerReference w:type="default" r:id="rId2"/>
      <w:footerReference w:type="default" r:id="rId3"/>
      <w:pgSz w:w="11906" w:h="16838"/>
      <w:pgMar w:top="1440" w:right="1797" w:bottom="1440" w:left="1797" w:header="0" w:footer="992" w:gutter="0"/>
      <w:formProt w:val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Nachlieli CLM">
    <w:altName w:val="Arial Unicode MS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Liberation Sans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  <w:ind w:right="360"/>
    </w:pPr>
    <w: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828164" cy="129540"/>
              <wp:effectExtent l="0" t="0" r="0" b="0"/>
              <wp:wrapSquare wrapText="bothSides"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164" cy="12954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2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color w:val="00000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yle="position:absolute;margin-left:0.0pt;margin-top:0.05pt;width:143.95pt;height:10.2pt;z-index:12;mso-position-horizontal:center;mso-position-vertical:absolute;mso-wrap-style:square;">
              <v:stroke color="#000000"/>
              <v:textbox id="848" inset="2.54mm,1.27mm,2.54mm,1.27mm" o:insetmode="custom" style="layout-flow:horizontal;v-text-anchor:top;">
                <w:txbxContent>
                  <w:p>
                    <w:pPr>
                      <w:pStyle w:val="26"/>
                      <w:tabs>
                        <w:tab w:val="center" w:pos="4153"/>
                        <w:tab w:val="right" w:pos="8306"/>
                      </w:tabs>
                      <w:rPr>
                        <w:color w:val="00000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ompat>
    <w:spaceForUL/>
    <w:doNotExpandShiftReturn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40" w:line="276" w:lineRule="auto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List"/>
    <w:basedOn w:val="15"/>
    <w:rPr>
      <w:rFonts w:cs="Mangal"/>
    </w:rPr>
  </w:style>
  <w:style w:type="character" w:customStyle="1" w:styleId="19">
    <w:name w:val="项目符号"/>
    <w:rPr>
      <w:rFonts w:ascii="OpenSymbol" w:eastAsia="OpenSymbol" w:cs="OpenSymbol" w:hAnsi="OpenSymbol"/>
    </w:rPr>
  </w:style>
  <w:style w:type="character" w:customStyle="1" w:styleId="20">
    <w:name w:val="编号符号"/>
  </w:style>
  <w:style w:type="character" w:customStyle="1" w:styleId="21">
    <w:name w:val="页眉 Char"/>
    <w:basedOn w:val="10"/>
    <w:rPr>
      <w:kern w:val="2"/>
      <w:sz w:val="18"/>
      <w:szCs w:val="18"/>
      <w:lang w:bidi="ar-SA"/>
    </w:rPr>
  </w:style>
  <w:style w:type="character" w:customStyle="1" w:styleId="22">
    <w:name w:val="页脚 Char"/>
    <w:basedOn w:val="10"/>
    <w:rPr>
      <w:kern w:val="2"/>
      <w:sz w:val="18"/>
      <w:szCs w:val="18"/>
      <w:lang w:bidi="ar-SA"/>
    </w:rPr>
  </w:style>
  <w:style w:type="paragraph" w:customStyle="1" w:styleId="23">
    <w:name w:val="标题样式"/>
    <w:basedOn w:val="0"/>
    <w:next w:val="15"/>
    <w:pPr>
      <w:keepNext/>
      <w:widowControl w:val="0"/>
      <w:spacing w:before="240" w:after="120"/>
    </w:pPr>
    <w:rPr>
      <w:rFonts w:ascii="Liberation Sans" w:eastAsia="微软雅黑" w:cs="Mangal" w:hAnsi="Liberation Sans"/>
      <w:sz w:val="28"/>
      <w:szCs w:val="28"/>
    </w:rPr>
  </w:style>
  <w:style w:type="paragraph" w:customStyle="1" w:styleId="24">
    <w:name w:val="Caption"/>
    <w:basedOn w:val="0"/>
    <w:pPr>
      <w:widowControl w:val="0"/>
      <w:suppressLineNumbers/>
      <w:spacing w:before="120" w:after="120"/>
    </w:pPr>
    <w:rPr>
      <w:rFonts w:cs="Mangal"/>
      <w:i/>
      <w:iCs/>
      <w:sz w:val="24"/>
    </w:rPr>
  </w:style>
  <w:style w:type="paragraph" w:customStyle="1" w:styleId="25">
    <w:name w:val="索引"/>
    <w:basedOn w:val="0"/>
    <w:pPr>
      <w:widowControl w:val="0"/>
      <w:suppressLineNumbers/>
    </w:pPr>
    <w:rPr>
      <w:rFonts w:cs="Mangal"/>
    </w:rPr>
  </w:style>
  <w:style w:type="paragraph" w:customStyle="1" w:styleId="2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7">
    <w:name w:val="Header"/>
    <w:basedOn w:val="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8">
    <w:name w:val="框架内容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Yozo_Office27021597764231180</Application>
  <Pages>3</Pages>
  <Words>0</Words>
  <Characters>1117</Characters>
  <Lines>0</Lines>
  <Paragraphs>6</Paragraphs>
  <CharactersWithSpaces>1490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14</cp:revision>
  <dcterms:created xsi:type="dcterms:W3CDTF">2020-12-21T01:17:00Z</dcterms:created>
  <dcterms:modified xsi:type="dcterms:W3CDTF">2021-04-03T09:09:01Z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12.0000</vt:lpwstr>
  </property>
  <property fmtid="{D5CDD505-2E9C-101B-9397-08002B2CF9AE}" pid="3" name="Company">
    <vt:lpwstr>china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2052-11.1.0.10314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