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关于公开乡村振兴项目绩效目标批复的通告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我单位负责组织实施的2022年就业帮扶车间项目绩效目标已经区财政部门批复《屈原管理区财政局关于下达2022年中央财政衔接推进乡村振兴项目绩效目标批复的通知》（屈财农〔2022〕2号），根据绩效管理工作要求，现将批复后的绩效目标予以公开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附件：2022年第二批财政衔接推进乡村振兴项目绩效目标表（就业帮扶车间）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岳阳市屈原管理区人力资源和社会保障局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2022年5月31日    </w:t>
      </w:r>
    </w:p>
    <w:p>
      <w:pPr>
        <w:wordWrap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jE0YTU2YmRhMmU2MmVlOTBkMjMxN2ZkYWQ3MzUifQ=="/>
  </w:docVars>
  <w:rsids>
    <w:rsidRoot w:val="1E4D60BE"/>
    <w:rsid w:val="1E4D60BE"/>
    <w:rsid w:val="2E7531C8"/>
    <w:rsid w:val="4BA50436"/>
    <w:rsid w:val="60D746BE"/>
    <w:rsid w:val="6985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560</Words>
  <Characters>607</Characters>
  <Lines>0</Lines>
  <Paragraphs>0</Paragraphs>
  <TotalTime>6</TotalTime>
  <ScaleCrop>false</ScaleCrop>
  <LinksUpToDate>false</LinksUpToDate>
  <CharactersWithSpaces>660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2022-09-02T02:43:00Z</dcterms:created>
  <dc:creator>Z</dc:creator>
  <cp:lastModifiedBy>Z</cp:lastModifiedBy>
  <cp:lastPrinted>2022-09-15T02:40:00Z</cp:lastPrinted>
  <dcterms:modified xsi:type="dcterms:W3CDTF">2022-09-15T03:24:11Z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4D7E5A8AA9014AE9BED41B6D8CFEBF23</vt:lpwstr>
  </property>
</Properties>
</file>