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_GBK"/>
          <w:sz w:val="36"/>
          <w:szCs w:val="36"/>
        </w:rPr>
      </w:pPr>
      <w:r>
        <w:rPr>
          <w:rFonts w:hint="eastAsia" w:eastAsia="方正小标宋_GBK"/>
          <w:sz w:val="36"/>
          <w:szCs w:val="36"/>
          <w:lang w:val="en-US" w:eastAsia="zh-CN"/>
        </w:rPr>
        <w:t>民政局</w:t>
      </w:r>
      <w:r>
        <w:rPr>
          <w:rFonts w:hint="eastAsia" w:eastAsia="方正小标宋_GBK"/>
          <w:sz w:val="36"/>
          <w:szCs w:val="36"/>
          <w:lang w:eastAsia="zh-CN"/>
        </w:rPr>
        <w:t>项目</w:t>
      </w:r>
      <w:r>
        <w:rPr>
          <w:rFonts w:eastAsia="方正小标宋_GBK"/>
          <w:sz w:val="36"/>
          <w:szCs w:val="36"/>
        </w:rPr>
        <w:t>支出绩效评价报告</w:t>
      </w:r>
      <w:bookmarkStart w:id="0" w:name="_GoBack"/>
      <w:bookmarkEnd w:id="0"/>
    </w:p>
    <w:p>
      <w:pPr>
        <w:spacing w:line="600" w:lineRule="exact"/>
        <w:jc w:val="center"/>
        <w:rPr>
          <w:rFonts w:hint="eastAsia" w:eastAsia="方正小标宋_GBK"/>
          <w:sz w:val="36"/>
          <w:szCs w:val="36"/>
          <w:lang w:eastAsia="zh-CN"/>
        </w:rPr>
      </w:pPr>
      <w:r>
        <w:rPr>
          <w:rFonts w:hint="eastAsia" w:eastAsia="方正小标宋_GBK"/>
          <w:sz w:val="36"/>
          <w:szCs w:val="36"/>
          <w:lang w:eastAsia="zh-CN"/>
        </w:rPr>
        <w:t>（</w:t>
      </w:r>
      <w:r>
        <w:rPr>
          <w:rFonts w:hint="eastAsia" w:asciiTheme="minorEastAsia" w:hAnsiTheme="minorEastAsia" w:eastAsiaTheme="minorEastAsia" w:cstheme="minorEastAsia"/>
          <w:sz w:val="28"/>
          <w:szCs w:val="28"/>
        </w:rPr>
        <w:t>孤儿</w:t>
      </w:r>
      <w:r>
        <w:rPr>
          <w:rFonts w:hint="eastAsia" w:asciiTheme="minorEastAsia" w:hAnsiTheme="minorEastAsia" w:eastAsiaTheme="minorEastAsia" w:cstheme="minorEastAsia"/>
          <w:sz w:val="28"/>
          <w:szCs w:val="28"/>
          <w:lang w:val="en-US" w:eastAsia="zh-CN"/>
        </w:rPr>
        <w:t>基本</w:t>
      </w:r>
      <w:r>
        <w:rPr>
          <w:rFonts w:hint="eastAsia" w:asciiTheme="minorEastAsia" w:hAnsiTheme="minorEastAsia" w:eastAsiaTheme="minorEastAsia" w:cstheme="minorEastAsia"/>
          <w:sz w:val="28"/>
          <w:szCs w:val="28"/>
        </w:rPr>
        <w:t>生活保障</w:t>
      </w:r>
      <w:r>
        <w:rPr>
          <w:rFonts w:hint="eastAsia" w:eastAsia="方正小标宋_GBK"/>
          <w:sz w:val="36"/>
          <w:szCs w:val="36"/>
          <w:lang w:eastAsia="zh-CN"/>
        </w:rPr>
        <w:t>）</w:t>
      </w:r>
    </w:p>
    <w:p>
      <w:pPr>
        <w:spacing w:line="360" w:lineRule="exact"/>
        <w:rPr>
          <w:rFonts w:eastAsia="黑体"/>
          <w:kern w:val="0"/>
          <w:sz w:val="32"/>
          <w:szCs w:val="32"/>
        </w:rPr>
      </w:pPr>
    </w:p>
    <w:p>
      <w:pPr>
        <w:spacing w:line="600" w:lineRule="exact"/>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w:t>
      </w:r>
      <w:r>
        <w:rPr>
          <w:rFonts w:hint="eastAsia" w:asciiTheme="minorEastAsia" w:hAnsiTheme="minorEastAsia" w:eastAsiaTheme="minorEastAsia" w:cstheme="minorEastAsia"/>
          <w:b/>
          <w:bCs/>
          <w:sz w:val="28"/>
          <w:szCs w:val="28"/>
          <w:lang w:eastAsia="zh-CN"/>
        </w:rPr>
        <w:t>项目</w:t>
      </w:r>
      <w:r>
        <w:rPr>
          <w:rFonts w:hint="eastAsia" w:asciiTheme="minorEastAsia" w:hAnsiTheme="minorEastAsia" w:eastAsiaTheme="minorEastAsia" w:cstheme="minorEastAsia"/>
          <w:b/>
          <w:bCs/>
          <w:sz w:val="28"/>
          <w:szCs w:val="28"/>
        </w:rPr>
        <w:t>支出基本情况</w:t>
      </w:r>
    </w:p>
    <w:p>
      <w:pPr>
        <w:spacing w:line="600" w:lineRule="exact"/>
        <w:ind w:firstLine="56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sz w:val="28"/>
          <w:szCs w:val="28"/>
        </w:rPr>
        <w:t>（一）</w:t>
      </w:r>
      <w:r>
        <w:rPr>
          <w:rFonts w:hint="eastAsia" w:asciiTheme="minorEastAsia" w:hAnsiTheme="minorEastAsia" w:eastAsiaTheme="minorEastAsia" w:cstheme="minorEastAsia"/>
          <w:b/>
          <w:sz w:val="28"/>
          <w:szCs w:val="28"/>
          <w:lang w:eastAsia="zh-CN"/>
        </w:rPr>
        <w:t>项目</w:t>
      </w:r>
      <w:r>
        <w:rPr>
          <w:rFonts w:hint="eastAsia" w:asciiTheme="minorEastAsia" w:hAnsiTheme="minorEastAsia" w:eastAsiaTheme="minorEastAsia" w:cstheme="minorEastAsia"/>
          <w:b/>
          <w:sz w:val="28"/>
          <w:szCs w:val="28"/>
        </w:rPr>
        <w:t>支出概况。</w:t>
      </w:r>
      <w:r>
        <w:rPr>
          <w:rFonts w:hint="eastAsia" w:asciiTheme="minorEastAsia" w:hAnsiTheme="minorEastAsia" w:eastAsiaTheme="minorEastAsia" w:cstheme="minorEastAsia"/>
          <w:sz w:val="28"/>
          <w:szCs w:val="28"/>
        </w:rPr>
        <w:t>孤儿</w:t>
      </w:r>
      <w:r>
        <w:rPr>
          <w:rFonts w:hint="eastAsia" w:asciiTheme="minorEastAsia" w:hAnsiTheme="minorEastAsia" w:eastAsiaTheme="minorEastAsia" w:cstheme="minorEastAsia"/>
          <w:sz w:val="28"/>
          <w:szCs w:val="28"/>
          <w:lang w:val="en-US" w:eastAsia="zh-CN"/>
        </w:rPr>
        <w:t>基本</w:t>
      </w:r>
      <w:r>
        <w:rPr>
          <w:rFonts w:hint="eastAsia" w:asciiTheme="minorEastAsia" w:hAnsiTheme="minorEastAsia" w:eastAsiaTheme="minorEastAsia" w:cstheme="minorEastAsia"/>
          <w:sz w:val="28"/>
          <w:szCs w:val="28"/>
        </w:rPr>
        <w:t>生活保障</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项目资金共计5万元。</w:t>
      </w:r>
    </w:p>
    <w:p>
      <w:pPr>
        <w:spacing w:line="600" w:lineRule="exact"/>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w:t>
      </w:r>
      <w:r>
        <w:rPr>
          <w:rFonts w:hint="eastAsia" w:asciiTheme="minorEastAsia" w:hAnsiTheme="minorEastAsia" w:eastAsiaTheme="minorEastAsia" w:cstheme="minorEastAsia"/>
          <w:b/>
          <w:sz w:val="28"/>
          <w:szCs w:val="28"/>
          <w:lang w:eastAsia="zh-CN"/>
        </w:rPr>
        <w:t>项目</w:t>
      </w:r>
      <w:r>
        <w:rPr>
          <w:rFonts w:hint="eastAsia" w:asciiTheme="minorEastAsia" w:hAnsiTheme="minorEastAsia" w:eastAsiaTheme="minorEastAsia" w:cstheme="minorEastAsia"/>
          <w:b/>
          <w:sz w:val="28"/>
          <w:szCs w:val="28"/>
        </w:rPr>
        <w:t>资金使用管理情况</w:t>
      </w:r>
    </w:p>
    <w:p>
      <w:pPr>
        <w:spacing w:line="600" w:lineRule="exact"/>
        <w:ind w:firstLine="560" w:firstLineChars="20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严格执行《预算法》，强化支出责任，提高资金使用效益，对支出情况开展绩效评价，践行“花钱必问效、无效必问责”。</w:t>
      </w:r>
    </w:p>
    <w:p>
      <w:pPr>
        <w:spacing w:line="600" w:lineRule="exact"/>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w:t>
      </w:r>
      <w:r>
        <w:rPr>
          <w:rFonts w:hint="eastAsia" w:asciiTheme="minorEastAsia" w:hAnsiTheme="minorEastAsia" w:eastAsiaTheme="minorEastAsia" w:cstheme="minorEastAsia"/>
          <w:b/>
          <w:sz w:val="28"/>
          <w:szCs w:val="28"/>
          <w:lang w:eastAsia="zh-CN"/>
        </w:rPr>
        <w:t>项目</w:t>
      </w:r>
      <w:r>
        <w:rPr>
          <w:rFonts w:hint="eastAsia" w:asciiTheme="minorEastAsia" w:hAnsiTheme="minorEastAsia" w:eastAsiaTheme="minorEastAsia" w:cstheme="minorEastAsia"/>
          <w:b/>
          <w:sz w:val="28"/>
          <w:szCs w:val="28"/>
        </w:rPr>
        <w:t>支出绩效目标完成程度。</w:t>
      </w:r>
    </w:p>
    <w:p>
      <w:pPr>
        <w:spacing w:line="600" w:lineRule="exact"/>
        <w:ind w:firstLine="560" w:firstLineChars="200"/>
        <w:rPr>
          <w:rFonts w:hint="eastAsia" w:asciiTheme="minorEastAsia" w:hAnsiTheme="minorEastAsia" w:eastAsiaTheme="minorEastAsia" w:cstheme="minorEastAsia"/>
          <w:sz w:val="28"/>
          <w:szCs w:val="28"/>
          <w:highlight w:val="none"/>
          <w:lang w:val="en-US"/>
        </w:rPr>
      </w:pPr>
      <w:r>
        <w:rPr>
          <w:rFonts w:hint="eastAsia" w:asciiTheme="minorEastAsia" w:hAnsiTheme="minorEastAsia" w:eastAsiaTheme="minorEastAsia" w:cstheme="minorEastAsia"/>
          <w:b w:val="0"/>
          <w:bCs/>
          <w:sz w:val="28"/>
          <w:szCs w:val="28"/>
          <w:lang w:val="en-US" w:eastAsia="zh-CN"/>
        </w:rPr>
        <w:t>根据湘民发【2019】28号政策依据对</w:t>
      </w:r>
      <w:r>
        <w:rPr>
          <w:rFonts w:hint="eastAsia" w:asciiTheme="minorEastAsia" w:hAnsiTheme="minorEastAsia" w:eastAsiaTheme="minorEastAsia" w:cstheme="minorEastAsia"/>
          <w:b w:val="0"/>
          <w:bCs/>
          <w:sz w:val="28"/>
          <w:szCs w:val="28"/>
        </w:rPr>
        <w:t>全区困难儿童及</w:t>
      </w:r>
      <w:r>
        <w:rPr>
          <w:rFonts w:hint="eastAsia" w:asciiTheme="minorEastAsia" w:hAnsiTheme="minorEastAsia" w:eastAsiaTheme="minorEastAsia" w:cstheme="minorEastAsia"/>
          <w:b w:val="0"/>
          <w:bCs/>
          <w:sz w:val="28"/>
          <w:szCs w:val="28"/>
          <w:lang w:val="en-US" w:eastAsia="zh-CN"/>
        </w:rPr>
        <w:t>事实</w:t>
      </w:r>
      <w:r>
        <w:rPr>
          <w:rFonts w:hint="eastAsia" w:asciiTheme="minorEastAsia" w:hAnsiTheme="minorEastAsia" w:eastAsiaTheme="minorEastAsia" w:cstheme="minorEastAsia"/>
          <w:b w:val="0"/>
          <w:bCs/>
          <w:sz w:val="28"/>
          <w:szCs w:val="28"/>
        </w:rPr>
        <w:t>无人抚养儿童的生活保障</w:t>
      </w:r>
      <w:r>
        <w:rPr>
          <w:rFonts w:hint="eastAsia" w:asciiTheme="minorEastAsia" w:hAnsiTheme="minorEastAsia" w:eastAsiaTheme="minorEastAsia" w:cstheme="minorEastAsia"/>
          <w:b w:val="0"/>
          <w:bCs/>
          <w:sz w:val="28"/>
          <w:szCs w:val="28"/>
          <w:lang w:eastAsia="zh-CN"/>
        </w:rPr>
        <w:t>。</w:t>
      </w:r>
      <w:r>
        <w:rPr>
          <w:rFonts w:hint="eastAsia" w:asciiTheme="minorEastAsia" w:hAnsiTheme="minorEastAsia" w:eastAsiaTheme="minorEastAsia" w:cstheme="minorEastAsia"/>
          <w:b w:val="0"/>
          <w:bCs/>
          <w:sz w:val="28"/>
          <w:szCs w:val="28"/>
          <w:lang w:val="en-US" w:eastAsia="zh-CN"/>
        </w:rPr>
        <w:t>按每人每月1100元补差到位。在申报项目绩效评价时已经申报，于本年度已经全部支出，预算完成率100%。</w:t>
      </w:r>
      <w:r>
        <w:rPr>
          <w:rFonts w:hint="eastAsia" w:asciiTheme="minorEastAsia" w:hAnsiTheme="minorEastAsia" w:eastAsiaTheme="minorEastAsia" w:cstheme="minorEastAsia"/>
          <w:sz w:val="28"/>
          <w:szCs w:val="28"/>
          <w:highlight w:val="none"/>
          <w:lang w:val="en-US" w:eastAsia="zh-CN"/>
        </w:rPr>
        <w:t>根据年初设定的绩效目标，本年项目预算投入5万元，支出为5万元，完成预算的100%，该项目预算绩效目标值100分，评定99分，项目绩效目标完成情况如下：一是保障人数、资金使用合规性以及项目完成时效性等产出指标均达到预算指标值；二是经济效益、社会效益以及可持续影响等效益指标均达到预算指标值。</w:t>
      </w:r>
    </w:p>
    <w:p>
      <w:pPr>
        <w:spacing w:line="600" w:lineRule="exact"/>
        <w:ind w:firstLine="560" w:firstLineChars="200"/>
        <w:rPr>
          <w:rFonts w:hint="eastAsia" w:asciiTheme="minorEastAsia" w:hAnsiTheme="minorEastAsia" w:eastAsiaTheme="minorEastAsia" w:cstheme="minorEastAsia"/>
          <w:sz w:val="28"/>
          <w:szCs w:val="28"/>
        </w:rPr>
      </w:pPr>
    </w:p>
    <w:p>
      <w:pPr>
        <w:numPr>
          <w:ilvl w:val="0"/>
          <w:numId w:val="1"/>
        </w:numPr>
        <w:spacing w:line="600" w:lineRule="exact"/>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绩效评价工作情况</w:t>
      </w:r>
    </w:p>
    <w:p>
      <w:pPr>
        <w:spacing w:line="600" w:lineRule="exact"/>
        <w:ind w:firstLine="562" w:firstLineChars="200"/>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eastAsia="zh-CN"/>
        </w:rPr>
        <w:t>（</w:t>
      </w:r>
      <w:r>
        <w:rPr>
          <w:rFonts w:hint="eastAsia" w:asciiTheme="minorEastAsia" w:hAnsiTheme="minorEastAsia" w:eastAsiaTheme="minorEastAsia" w:cstheme="minorEastAsia"/>
          <w:b/>
          <w:bCs/>
          <w:sz w:val="28"/>
          <w:szCs w:val="28"/>
          <w:highlight w:val="none"/>
          <w:lang w:val="en-US" w:eastAsia="zh-CN"/>
        </w:rPr>
        <w:t>一</w:t>
      </w:r>
      <w:r>
        <w:rPr>
          <w:rFonts w:hint="eastAsia" w:asciiTheme="minorEastAsia" w:hAnsiTheme="minorEastAsia" w:eastAsiaTheme="minorEastAsia" w:cstheme="minorEastAsia"/>
          <w:b/>
          <w:bCs/>
          <w:sz w:val="28"/>
          <w:szCs w:val="28"/>
          <w:highlight w:val="none"/>
          <w:lang w:eastAsia="zh-CN"/>
        </w:rPr>
        <w:t>）</w:t>
      </w:r>
      <w:r>
        <w:rPr>
          <w:rFonts w:hint="eastAsia" w:asciiTheme="minorEastAsia" w:hAnsiTheme="minorEastAsia" w:eastAsiaTheme="minorEastAsia" w:cstheme="minorEastAsia"/>
          <w:b/>
          <w:bCs/>
          <w:sz w:val="28"/>
          <w:szCs w:val="28"/>
          <w:highlight w:val="none"/>
          <w:lang w:val="en-US" w:eastAsia="zh-CN"/>
        </w:rPr>
        <w:t>绩效评价目的、对象和范围。</w:t>
      </w:r>
    </w:p>
    <w:p>
      <w:pPr>
        <w:spacing w:line="600" w:lineRule="exact"/>
        <w:ind w:firstLine="560" w:firstLineChars="20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 xml:space="preserve"> </w:t>
      </w:r>
      <w:r>
        <w:rPr>
          <w:rFonts w:hint="eastAsia" w:asciiTheme="minorEastAsia" w:hAnsiTheme="minorEastAsia" w:eastAsiaTheme="minorEastAsia" w:cstheme="minorEastAsia"/>
          <w:b/>
          <w:bCs/>
          <w:sz w:val="28"/>
          <w:szCs w:val="28"/>
          <w:highlight w:val="none"/>
          <w:lang w:val="en-US" w:eastAsia="zh-CN"/>
        </w:rPr>
        <w:t>1.绩效评价目的。</w:t>
      </w:r>
    </w:p>
    <w:p>
      <w:pPr>
        <w:spacing w:line="600" w:lineRule="exact"/>
        <w:ind w:firstLine="560" w:firstLineChars="20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 xml:space="preserve"> 绩效评价的目的在于进一步规范项目管理，提高项目资金使用绩效。</w:t>
      </w:r>
    </w:p>
    <w:p>
      <w:pPr>
        <w:spacing w:line="600" w:lineRule="exact"/>
        <w:ind w:firstLine="562" w:firstLineChars="200"/>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2.绩效评价对象和范围。</w:t>
      </w:r>
    </w:p>
    <w:p>
      <w:pPr>
        <w:spacing w:line="600" w:lineRule="exact"/>
        <w:ind w:firstLine="560" w:firstLineChars="20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对象：2021年</w:t>
      </w:r>
      <w:r>
        <w:rPr>
          <w:rFonts w:hint="eastAsia" w:asciiTheme="minorEastAsia" w:hAnsiTheme="minorEastAsia" w:eastAsiaTheme="minorEastAsia" w:cstheme="minorEastAsia"/>
          <w:sz w:val="28"/>
          <w:szCs w:val="28"/>
        </w:rPr>
        <w:t>孤儿基本生活费</w:t>
      </w:r>
      <w:r>
        <w:rPr>
          <w:rFonts w:hint="eastAsia" w:asciiTheme="minorEastAsia" w:hAnsiTheme="minorEastAsia" w:eastAsiaTheme="minorEastAsia" w:cstheme="minorEastAsia"/>
          <w:sz w:val="28"/>
          <w:szCs w:val="28"/>
          <w:highlight w:val="none"/>
          <w:lang w:val="en-US" w:eastAsia="zh-CN"/>
        </w:rPr>
        <w:t>。</w:t>
      </w:r>
    </w:p>
    <w:p>
      <w:pPr>
        <w:spacing w:line="600" w:lineRule="exact"/>
        <w:ind w:firstLine="560" w:firstLineChars="20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范围：项目资金使用全过程。</w:t>
      </w:r>
    </w:p>
    <w:p>
      <w:pPr>
        <w:numPr>
          <w:ilvl w:val="0"/>
          <w:numId w:val="2"/>
        </w:numPr>
        <w:spacing w:line="600" w:lineRule="exact"/>
        <w:ind w:firstLine="562" w:firstLineChars="200"/>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评价方法和评价等次。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评价方法：主要采用定量与定性分析相结合原则考评。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val="0"/>
          <w:sz w:val="28"/>
          <w:szCs w:val="28"/>
          <w:highlight w:val="none"/>
          <w:lang w:val="en-US" w:eastAsia="zh-CN"/>
        </w:rPr>
        <w:t>评价等次：2021年孤儿基本生活费项目预算支出5万元，实际支出5万元，支出执行率100%，因此整体项目评价为优。</w:t>
      </w:r>
    </w:p>
    <w:p>
      <w:pPr>
        <w:numPr>
          <w:ilvl w:val="0"/>
          <w:numId w:val="1"/>
        </w:numPr>
        <w:spacing w:line="600" w:lineRule="exact"/>
        <w:ind w:left="0" w:leftChars="0"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项目</w:t>
      </w:r>
      <w:r>
        <w:rPr>
          <w:rFonts w:hint="eastAsia" w:asciiTheme="minorEastAsia" w:hAnsiTheme="minorEastAsia" w:eastAsiaTheme="minorEastAsia" w:cstheme="minorEastAsia"/>
          <w:b/>
          <w:bCs/>
          <w:sz w:val="28"/>
          <w:szCs w:val="28"/>
        </w:rPr>
        <w:t>支出主要绩效及评价结论</w:t>
      </w:r>
    </w:p>
    <w:p>
      <w:pPr>
        <w:numPr>
          <w:ilvl w:val="0"/>
          <w:numId w:val="0"/>
        </w:numPr>
        <w:spacing w:line="600" w:lineRule="exact"/>
        <w:ind w:firstLine="840" w:firstLineChars="3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全区孤儿生活保障</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促进社会和谐稳定</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b w:val="0"/>
          <w:bCs w:val="0"/>
          <w:sz w:val="28"/>
          <w:szCs w:val="28"/>
          <w:highlight w:val="none"/>
          <w:lang w:val="en-US" w:eastAsia="zh-CN"/>
        </w:rPr>
        <w:t>整体项目评价为优。</w:t>
      </w:r>
    </w:p>
    <w:p>
      <w:pPr>
        <w:spacing w:line="600" w:lineRule="exact"/>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四、绩效评价指标分析</w:t>
      </w:r>
    </w:p>
    <w:p>
      <w:pPr>
        <w:spacing w:line="600" w:lineRule="exact"/>
        <w:ind w:firstLine="562" w:firstLineChars="200"/>
        <w:rPr>
          <w:rFonts w:hint="eastAsia" w:asciiTheme="minorEastAsia" w:hAnsiTheme="minorEastAsia" w:eastAsiaTheme="minorEastAsia" w:cstheme="minorEastAsia"/>
          <w:b/>
          <w:sz w:val="28"/>
          <w:szCs w:val="28"/>
          <w:highlight w:val="none"/>
          <w:lang w:val="en-US" w:eastAsia="zh-CN"/>
        </w:rPr>
      </w:pPr>
      <w:r>
        <w:rPr>
          <w:rFonts w:hint="eastAsia" w:asciiTheme="minorEastAsia" w:hAnsiTheme="minorEastAsia" w:eastAsiaTheme="minorEastAsia" w:cstheme="minorEastAsia"/>
          <w:b/>
          <w:sz w:val="28"/>
          <w:szCs w:val="28"/>
          <w:highlight w:val="none"/>
        </w:rPr>
        <w:t>（一）</w:t>
      </w:r>
      <w:r>
        <w:rPr>
          <w:rFonts w:hint="eastAsia" w:asciiTheme="minorEastAsia" w:hAnsiTheme="minorEastAsia" w:eastAsiaTheme="minorEastAsia" w:cstheme="minorEastAsia"/>
          <w:b/>
          <w:sz w:val="28"/>
          <w:szCs w:val="28"/>
          <w:highlight w:val="none"/>
          <w:lang w:eastAsia="zh-CN"/>
        </w:rPr>
        <w:t>项目</w:t>
      </w:r>
      <w:r>
        <w:rPr>
          <w:rFonts w:hint="eastAsia" w:asciiTheme="minorEastAsia" w:hAnsiTheme="minorEastAsia" w:eastAsiaTheme="minorEastAsia" w:cstheme="minorEastAsia"/>
          <w:b/>
          <w:sz w:val="28"/>
          <w:szCs w:val="28"/>
          <w:highlight w:val="none"/>
        </w:rPr>
        <w:t>支出决策</w:t>
      </w:r>
      <w:r>
        <w:rPr>
          <w:rFonts w:hint="eastAsia" w:asciiTheme="minorEastAsia" w:hAnsiTheme="minorEastAsia" w:eastAsiaTheme="minorEastAsia" w:cstheme="minorEastAsia"/>
          <w:b/>
          <w:sz w:val="28"/>
          <w:szCs w:val="28"/>
          <w:highlight w:val="none"/>
          <w:lang w:val="en-US" w:eastAsia="zh-CN"/>
        </w:rPr>
        <w:t>分值20分，得分20分：</w:t>
      </w:r>
    </w:p>
    <w:p>
      <w:pPr>
        <w:spacing w:line="600" w:lineRule="exact"/>
        <w:ind w:firstLine="562" w:firstLineChars="200"/>
        <w:rPr>
          <w:rFonts w:hint="eastAsia" w:asciiTheme="minorEastAsia" w:hAnsiTheme="minorEastAsia" w:eastAsiaTheme="minorEastAsia" w:cstheme="minorEastAsia"/>
          <w:b/>
          <w:bCs w:val="0"/>
          <w:sz w:val="28"/>
          <w:szCs w:val="28"/>
          <w:highlight w:val="none"/>
          <w:lang w:val="en-US" w:eastAsia="zh-CN"/>
        </w:rPr>
      </w:pPr>
      <w:r>
        <w:rPr>
          <w:rFonts w:hint="eastAsia" w:asciiTheme="minorEastAsia" w:hAnsiTheme="minorEastAsia" w:eastAsiaTheme="minorEastAsia" w:cstheme="minorEastAsia"/>
          <w:b/>
          <w:bCs w:val="0"/>
          <w:sz w:val="28"/>
          <w:szCs w:val="28"/>
          <w:highlight w:val="none"/>
          <w:lang w:val="en-US" w:eastAsia="zh-CN"/>
        </w:rPr>
        <w:t>1.项目决策过程分值8分，得分8分：</w:t>
      </w:r>
    </w:p>
    <w:p>
      <w:pPr>
        <w:spacing w:line="600" w:lineRule="exact"/>
        <w:ind w:firstLine="560" w:firstLineChars="200"/>
        <w:rPr>
          <w:rFonts w:hint="eastAsia" w:asciiTheme="minorEastAsia" w:hAnsiTheme="minorEastAsia" w:eastAsiaTheme="minorEastAsia" w:cstheme="minorEastAsia"/>
          <w:b w:val="0"/>
          <w:bCs/>
          <w:sz w:val="28"/>
          <w:szCs w:val="28"/>
          <w:highlight w:val="none"/>
          <w:lang w:val="en-US" w:eastAsia="zh-CN"/>
        </w:rPr>
      </w:pPr>
      <w:r>
        <w:rPr>
          <w:rFonts w:hint="eastAsia" w:asciiTheme="minorEastAsia" w:hAnsiTheme="minorEastAsia" w:eastAsiaTheme="minorEastAsia" w:cstheme="minorEastAsia"/>
          <w:b w:val="0"/>
          <w:bCs/>
          <w:sz w:val="28"/>
          <w:szCs w:val="28"/>
          <w:highlight w:val="none"/>
          <w:lang w:val="en-US" w:eastAsia="zh-CN"/>
        </w:rPr>
        <w:t>符合</w:t>
      </w:r>
      <w:r>
        <w:rPr>
          <w:rFonts w:hint="eastAsia" w:asciiTheme="minorEastAsia" w:hAnsiTheme="minorEastAsia" w:eastAsiaTheme="minorEastAsia" w:cstheme="minorEastAsia"/>
          <w:b w:val="0"/>
          <w:bCs/>
          <w:sz w:val="28"/>
          <w:szCs w:val="28"/>
          <w:lang w:val="en-US" w:eastAsia="zh-CN"/>
        </w:rPr>
        <w:t>湘民发【2019】28号政策依据对</w:t>
      </w:r>
      <w:r>
        <w:rPr>
          <w:rFonts w:hint="eastAsia" w:asciiTheme="minorEastAsia" w:hAnsiTheme="minorEastAsia" w:eastAsiaTheme="minorEastAsia" w:cstheme="minorEastAsia"/>
          <w:b w:val="0"/>
          <w:bCs/>
          <w:sz w:val="28"/>
          <w:szCs w:val="28"/>
        </w:rPr>
        <w:t>全区困难儿童及</w:t>
      </w:r>
      <w:r>
        <w:rPr>
          <w:rFonts w:hint="eastAsia" w:asciiTheme="minorEastAsia" w:hAnsiTheme="minorEastAsia" w:eastAsiaTheme="minorEastAsia" w:cstheme="minorEastAsia"/>
          <w:b w:val="0"/>
          <w:bCs/>
          <w:sz w:val="28"/>
          <w:szCs w:val="28"/>
          <w:lang w:val="en-US" w:eastAsia="zh-CN"/>
        </w:rPr>
        <w:t>事实</w:t>
      </w:r>
      <w:r>
        <w:rPr>
          <w:rFonts w:hint="eastAsia" w:asciiTheme="minorEastAsia" w:hAnsiTheme="minorEastAsia" w:eastAsiaTheme="minorEastAsia" w:cstheme="minorEastAsia"/>
          <w:b w:val="0"/>
          <w:bCs/>
          <w:sz w:val="28"/>
          <w:szCs w:val="28"/>
        </w:rPr>
        <w:t>无人抚养儿童的生活保障</w:t>
      </w:r>
      <w:r>
        <w:rPr>
          <w:rFonts w:hint="eastAsia" w:asciiTheme="minorEastAsia" w:hAnsiTheme="minorEastAsia" w:eastAsiaTheme="minorEastAsia" w:cstheme="minorEastAsia"/>
          <w:b w:val="0"/>
          <w:bCs/>
          <w:sz w:val="28"/>
          <w:szCs w:val="28"/>
          <w:lang w:eastAsia="zh-CN"/>
        </w:rPr>
        <w:t>。</w:t>
      </w:r>
      <w:r>
        <w:rPr>
          <w:rFonts w:hint="eastAsia" w:asciiTheme="minorEastAsia" w:hAnsiTheme="minorEastAsia" w:eastAsiaTheme="minorEastAsia" w:cstheme="minorEastAsia"/>
          <w:b w:val="0"/>
          <w:bCs/>
          <w:sz w:val="28"/>
          <w:szCs w:val="28"/>
          <w:highlight w:val="none"/>
          <w:lang w:val="en-US" w:eastAsia="zh-CN"/>
        </w:rPr>
        <w:t>得分8分。</w:t>
      </w:r>
    </w:p>
    <w:p>
      <w:pPr>
        <w:spacing w:line="600" w:lineRule="exact"/>
        <w:ind w:firstLine="562" w:firstLineChars="200"/>
        <w:rPr>
          <w:rFonts w:hint="eastAsia" w:asciiTheme="minorEastAsia" w:hAnsiTheme="minorEastAsia" w:eastAsiaTheme="minorEastAsia" w:cstheme="minorEastAsia"/>
          <w:b/>
          <w:bCs w:val="0"/>
          <w:sz w:val="28"/>
          <w:szCs w:val="28"/>
          <w:highlight w:val="none"/>
          <w:lang w:val="en-US" w:eastAsia="zh-CN"/>
        </w:rPr>
      </w:pPr>
      <w:r>
        <w:rPr>
          <w:rFonts w:hint="eastAsia" w:asciiTheme="minorEastAsia" w:hAnsiTheme="minorEastAsia" w:eastAsiaTheme="minorEastAsia" w:cstheme="minorEastAsia"/>
          <w:b/>
          <w:bCs w:val="0"/>
          <w:sz w:val="28"/>
          <w:szCs w:val="28"/>
          <w:highlight w:val="none"/>
          <w:lang w:val="en-US" w:eastAsia="zh-CN"/>
        </w:rPr>
        <w:t>2.绩效目标分值7分，得分7分：</w:t>
      </w:r>
    </w:p>
    <w:p>
      <w:pPr>
        <w:spacing w:line="600" w:lineRule="exact"/>
        <w:ind w:firstLine="560" w:firstLineChars="200"/>
        <w:rPr>
          <w:rFonts w:hint="eastAsia" w:asciiTheme="minorEastAsia" w:hAnsiTheme="minorEastAsia" w:eastAsiaTheme="minorEastAsia" w:cstheme="minorEastAsia"/>
          <w:b w:val="0"/>
          <w:bCs/>
          <w:sz w:val="28"/>
          <w:szCs w:val="28"/>
          <w:highlight w:val="none"/>
          <w:lang w:val="en-US" w:eastAsia="zh-CN"/>
        </w:rPr>
      </w:pPr>
      <w:r>
        <w:rPr>
          <w:rFonts w:hint="eastAsia" w:asciiTheme="minorEastAsia" w:hAnsiTheme="minorEastAsia" w:eastAsiaTheme="minorEastAsia" w:cstheme="minorEastAsia"/>
          <w:b w:val="0"/>
          <w:bCs/>
          <w:sz w:val="28"/>
          <w:szCs w:val="28"/>
          <w:highlight w:val="none"/>
          <w:lang w:val="en-US" w:eastAsia="zh-CN"/>
        </w:rPr>
        <w:t>符合年度以及项目目标的基本因素，明确产出指标、满意度指标等绩效指标要求得分7分。</w:t>
      </w:r>
    </w:p>
    <w:p>
      <w:pPr>
        <w:spacing w:line="600" w:lineRule="exact"/>
        <w:ind w:firstLine="562" w:firstLineChars="200"/>
        <w:rPr>
          <w:rFonts w:hint="eastAsia" w:asciiTheme="minorEastAsia" w:hAnsiTheme="minorEastAsia" w:eastAsiaTheme="minorEastAsia" w:cstheme="minorEastAsia"/>
          <w:b/>
          <w:bCs w:val="0"/>
          <w:sz w:val="28"/>
          <w:szCs w:val="28"/>
          <w:highlight w:val="none"/>
          <w:lang w:val="en-US" w:eastAsia="zh-CN"/>
        </w:rPr>
      </w:pPr>
      <w:r>
        <w:rPr>
          <w:rFonts w:hint="eastAsia" w:asciiTheme="minorEastAsia" w:hAnsiTheme="minorEastAsia" w:eastAsiaTheme="minorEastAsia" w:cstheme="minorEastAsia"/>
          <w:b/>
          <w:bCs w:val="0"/>
          <w:sz w:val="28"/>
          <w:szCs w:val="28"/>
          <w:highlight w:val="none"/>
          <w:lang w:val="en-US" w:eastAsia="zh-CN"/>
        </w:rPr>
        <w:t>3.资金投入目标5分，得分5分：</w:t>
      </w:r>
    </w:p>
    <w:p>
      <w:pPr>
        <w:spacing w:line="600" w:lineRule="exact"/>
        <w:ind w:firstLine="560" w:firstLineChars="200"/>
        <w:rPr>
          <w:rFonts w:hint="eastAsia" w:asciiTheme="minorEastAsia" w:hAnsiTheme="minorEastAsia" w:eastAsiaTheme="minorEastAsia" w:cstheme="minorEastAsia"/>
          <w:b w:val="0"/>
          <w:bCs/>
          <w:sz w:val="28"/>
          <w:szCs w:val="28"/>
          <w:highlight w:val="none"/>
          <w:lang w:val="en-US" w:eastAsia="zh-CN"/>
        </w:rPr>
      </w:pPr>
      <w:r>
        <w:rPr>
          <w:rFonts w:hint="eastAsia" w:asciiTheme="minorEastAsia" w:hAnsiTheme="minorEastAsia" w:eastAsiaTheme="minorEastAsia" w:cstheme="minorEastAsia"/>
          <w:b w:val="0"/>
          <w:bCs/>
          <w:sz w:val="28"/>
          <w:szCs w:val="28"/>
          <w:highlight w:val="none"/>
          <w:lang w:val="en-US" w:eastAsia="zh-CN"/>
        </w:rPr>
        <w:t>专项资金纳入资金预算管理，专款专用，确保了资金总体收支平衡的同时实现项目建设的目标，得分5分。</w:t>
      </w:r>
    </w:p>
    <w:p>
      <w:pPr>
        <w:spacing w:line="600" w:lineRule="exact"/>
        <w:ind w:firstLine="562" w:firstLineChars="200"/>
        <w:rPr>
          <w:rFonts w:hint="eastAsia" w:asciiTheme="minorEastAsia" w:hAnsiTheme="minorEastAsia" w:eastAsiaTheme="minorEastAsia" w:cstheme="minorEastAsia"/>
          <w:b/>
          <w:sz w:val="28"/>
          <w:szCs w:val="28"/>
          <w:highlight w:val="none"/>
          <w:lang w:val="en-US" w:eastAsia="zh-CN"/>
        </w:rPr>
      </w:pPr>
      <w:r>
        <w:rPr>
          <w:rFonts w:hint="eastAsia" w:asciiTheme="minorEastAsia" w:hAnsiTheme="minorEastAsia" w:eastAsiaTheme="minorEastAsia" w:cstheme="minorEastAsia"/>
          <w:b/>
          <w:sz w:val="28"/>
          <w:szCs w:val="28"/>
          <w:highlight w:val="none"/>
        </w:rPr>
        <w:t>（二）</w:t>
      </w:r>
      <w:r>
        <w:rPr>
          <w:rFonts w:hint="eastAsia" w:asciiTheme="minorEastAsia" w:hAnsiTheme="minorEastAsia" w:eastAsiaTheme="minorEastAsia" w:cstheme="minorEastAsia"/>
          <w:b/>
          <w:sz w:val="28"/>
          <w:szCs w:val="28"/>
          <w:highlight w:val="none"/>
          <w:lang w:eastAsia="zh-CN"/>
        </w:rPr>
        <w:t>项目</w:t>
      </w:r>
      <w:r>
        <w:rPr>
          <w:rFonts w:hint="eastAsia" w:asciiTheme="minorEastAsia" w:hAnsiTheme="minorEastAsia" w:eastAsiaTheme="minorEastAsia" w:cstheme="minorEastAsia"/>
          <w:b/>
          <w:sz w:val="28"/>
          <w:szCs w:val="28"/>
          <w:highlight w:val="none"/>
        </w:rPr>
        <w:t>执行过程情况</w:t>
      </w:r>
      <w:r>
        <w:rPr>
          <w:rFonts w:hint="eastAsia" w:asciiTheme="minorEastAsia" w:hAnsiTheme="minorEastAsia" w:eastAsiaTheme="minorEastAsia" w:cstheme="minorEastAsia"/>
          <w:b/>
          <w:sz w:val="28"/>
          <w:szCs w:val="28"/>
          <w:highlight w:val="none"/>
          <w:lang w:val="en-US" w:eastAsia="zh-CN"/>
        </w:rPr>
        <w:t>分值35分，得分34分：</w:t>
      </w:r>
    </w:p>
    <w:p>
      <w:pPr>
        <w:spacing w:line="600" w:lineRule="exact"/>
        <w:ind w:firstLine="562" w:firstLineChars="200"/>
        <w:rPr>
          <w:rFonts w:hint="eastAsia" w:asciiTheme="minorEastAsia" w:hAnsiTheme="minorEastAsia" w:eastAsiaTheme="minorEastAsia" w:cstheme="minorEastAsia"/>
          <w:b/>
          <w:sz w:val="28"/>
          <w:szCs w:val="28"/>
          <w:highlight w:val="none"/>
          <w:lang w:val="en-US" w:eastAsia="zh-CN"/>
        </w:rPr>
      </w:pPr>
      <w:r>
        <w:rPr>
          <w:rFonts w:hint="eastAsia" w:asciiTheme="minorEastAsia" w:hAnsiTheme="minorEastAsia" w:eastAsiaTheme="minorEastAsia" w:cstheme="minorEastAsia"/>
          <w:b/>
          <w:sz w:val="28"/>
          <w:szCs w:val="28"/>
          <w:highlight w:val="none"/>
          <w:lang w:val="en-US" w:eastAsia="zh-CN"/>
        </w:rPr>
        <w:t xml:space="preserve"> </w:t>
      </w:r>
      <w:r>
        <w:rPr>
          <w:rFonts w:hint="eastAsia" w:asciiTheme="minorEastAsia" w:hAnsiTheme="minorEastAsia" w:eastAsiaTheme="minorEastAsia" w:cstheme="minorEastAsia"/>
          <w:b/>
          <w:bCs w:val="0"/>
          <w:sz w:val="28"/>
          <w:szCs w:val="28"/>
          <w:highlight w:val="none"/>
          <w:lang w:val="en-US" w:eastAsia="zh-CN"/>
        </w:rPr>
        <w:t>1.资金管理分值20分，得分20分：</w:t>
      </w:r>
    </w:p>
    <w:p>
      <w:pPr>
        <w:spacing w:line="600" w:lineRule="exact"/>
        <w:ind w:firstLine="560" w:firstLineChars="200"/>
        <w:rPr>
          <w:rFonts w:hint="eastAsia" w:asciiTheme="minorEastAsia" w:hAnsiTheme="minorEastAsia" w:eastAsiaTheme="minorEastAsia" w:cstheme="minorEastAsia"/>
          <w:b w:val="0"/>
          <w:bCs/>
          <w:sz w:val="28"/>
          <w:szCs w:val="28"/>
          <w:highlight w:val="none"/>
          <w:lang w:val="en-US" w:eastAsia="zh-CN"/>
        </w:rPr>
      </w:pPr>
      <w:r>
        <w:rPr>
          <w:rFonts w:hint="eastAsia" w:asciiTheme="minorEastAsia" w:hAnsiTheme="minorEastAsia" w:eastAsiaTheme="minorEastAsia" w:cstheme="minorEastAsia"/>
          <w:b w:val="0"/>
          <w:bCs/>
          <w:sz w:val="28"/>
          <w:szCs w:val="28"/>
          <w:highlight w:val="none"/>
          <w:lang w:val="en-US" w:eastAsia="zh-CN"/>
        </w:rPr>
        <w:t>本项目资金预算5万，财政预算内拨款5万，到位率100%。财政拨款5万，实际支出5万，全年预算执行率100%。项目资金使用符合国家财经法规和财务管理制度以及有关专项资金管理办法的规定；资金的拨付有完整的审批程序和手续；符合项目预算批复规定的用途；实施方式合规，得分20分。</w:t>
      </w:r>
    </w:p>
    <w:p>
      <w:pPr>
        <w:spacing w:line="600" w:lineRule="exact"/>
        <w:ind w:firstLine="562" w:firstLineChars="200"/>
        <w:rPr>
          <w:rFonts w:hint="eastAsia" w:asciiTheme="minorEastAsia" w:hAnsiTheme="minorEastAsia" w:eastAsiaTheme="minorEastAsia" w:cstheme="minorEastAsia"/>
          <w:b/>
          <w:sz w:val="28"/>
          <w:szCs w:val="28"/>
          <w:highlight w:val="none"/>
          <w:lang w:val="en-US" w:eastAsia="zh-CN"/>
        </w:rPr>
      </w:pPr>
      <w:r>
        <w:rPr>
          <w:rFonts w:hint="eastAsia" w:asciiTheme="minorEastAsia" w:hAnsiTheme="minorEastAsia" w:eastAsiaTheme="minorEastAsia" w:cstheme="minorEastAsia"/>
          <w:b/>
          <w:sz w:val="28"/>
          <w:szCs w:val="28"/>
          <w:highlight w:val="none"/>
          <w:lang w:val="en-US" w:eastAsia="zh-CN"/>
        </w:rPr>
        <w:t>2.项目实施分值15分，得分14分：</w:t>
      </w:r>
    </w:p>
    <w:p>
      <w:pPr>
        <w:spacing w:line="600" w:lineRule="exact"/>
        <w:ind w:firstLine="560" w:firstLineChars="200"/>
        <w:rPr>
          <w:rFonts w:hint="eastAsia" w:asciiTheme="minorEastAsia" w:hAnsiTheme="minorEastAsia" w:eastAsiaTheme="minorEastAsia" w:cstheme="minorEastAsia"/>
          <w:b/>
          <w:sz w:val="28"/>
          <w:szCs w:val="28"/>
          <w:highlight w:val="none"/>
          <w:lang w:val="en-US"/>
        </w:rPr>
      </w:pPr>
      <w:r>
        <w:rPr>
          <w:rFonts w:hint="eastAsia" w:asciiTheme="minorEastAsia" w:hAnsiTheme="minorEastAsia" w:eastAsiaTheme="minorEastAsia" w:cstheme="minorEastAsia"/>
          <w:b w:val="0"/>
          <w:bCs/>
          <w:sz w:val="28"/>
          <w:szCs w:val="28"/>
          <w:highlight w:val="none"/>
          <w:lang w:val="en-US" w:eastAsia="zh-CN"/>
        </w:rPr>
        <w:t>为保障本项目的实施，制定了相应的工作规范及内控制度，在实施过程中，按照制度执行，但工作质量标准偏低，有少许工作拖沓，影响前期项目执行进度计划，后期将严格按照计划进度执行，得分14分。</w:t>
      </w:r>
    </w:p>
    <w:p>
      <w:pPr>
        <w:spacing w:line="600" w:lineRule="exact"/>
        <w:ind w:firstLine="562" w:firstLineChars="200"/>
        <w:rPr>
          <w:rFonts w:hint="eastAsia" w:asciiTheme="minorEastAsia" w:hAnsiTheme="minorEastAsia" w:eastAsiaTheme="minorEastAsia" w:cstheme="minorEastAsia"/>
          <w:b/>
          <w:sz w:val="28"/>
          <w:szCs w:val="28"/>
          <w:highlight w:val="none"/>
          <w:lang w:val="en-US" w:eastAsia="zh-CN"/>
        </w:rPr>
      </w:pPr>
      <w:r>
        <w:rPr>
          <w:rFonts w:hint="eastAsia" w:asciiTheme="minorEastAsia" w:hAnsiTheme="minorEastAsia" w:eastAsiaTheme="minorEastAsia" w:cstheme="minorEastAsia"/>
          <w:b/>
          <w:sz w:val="28"/>
          <w:szCs w:val="28"/>
          <w:highlight w:val="none"/>
        </w:rPr>
        <w:t>（三）</w:t>
      </w:r>
      <w:r>
        <w:rPr>
          <w:rFonts w:hint="eastAsia" w:asciiTheme="minorEastAsia" w:hAnsiTheme="minorEastAsia" w:eastAsiaTheme="minorEastAsia" w:cstheme="minorEastAsia"/>
          <w:b/>
          <w:sz w:val="28"/>
          <w:szCs w:val="28"/>
          <w:highlight w:val="none"/>
          <w:lang w:eastAsia="zh-CN"/>
        </w:rPr>
        <w:t>项目</w:t>
      </w:r>
      <w:r>
        <w:rPr>
          <w:rFonts w:hint="eastAsia" w:asciiTheme="minorEastAsia" w:hAnsiTheme="minorEastAsia" w:eastAsiaTheme="minorEastAsia" w:cstheme="minorEastAsia"/>
          <w:b/>
          <w:sz w:val="28"/>
          <w:szCs w:val="28"/>
          <w:highlight w:val="none"/>
        </w:rPr>
        <w:t>支出产出</w:t>
      </w:r>
      <w:r>
        <w:rPr>
          <w:rFonts w:hint="eastAsia" w:asciiTheme="minorEastAsia" w:hAnsiTheme="minorEastAsia" w:eastAsiaTheme="minorEastAsia" w:cstheme="minorEastAsia"/>
          <w:b/>
          <w:sz w:val="28"/>
          <w:szCs w:val="28"/>
          <w:highlight w:val="none"/>
          <w:lang w:val="en-US" w:eastAsia="zh-CN"/>
        </w:rPr>
        <w:t>情况分值30分，得分26分：</w:t>
      </w:r>
    </w:p>
    <w:p>
      <w:pPr>
        <w:spacing w:line="600" w:lineRule="exact"/>
        <w:ind w:firstLine="562" w:firstLineChars="200"/>
        <w:rPr>
          <w:rFonts w:hint="eastAsia" w:asciiTheme="minorEastAsia" w:hAnsiTheme="minorEastAsia" w:eastAsiaTheme="minorEastAsia" w:cstheme="minorEastAsia"/>
          <w:b/>
          <w:bCs w:val="0"/>
          <w:sz w:val="28"/>
          <w:szCs w:val="28"/>
          <w:highlight w:val="none"/>
          <w:lang w:val="en-US" w:eastAsia="zh-CN"/>
        </w:rPr>
      </w:pPr>
      <w:r>
        <w:rPr>
          <w:rFonts w:hint="eastAsia" w:asciiTheme="minorEastAsia" w:hAnsiTheme="minorEastAsia" w:eastAsiaTheme="minorEastAsia" w:cstheme="minorEastAsia"/>
          <w:b/>
          <w:bCs w:val="0"/>
          <w:sz w:val="28"/>
          <w:szCs w:val="28"/>
          <w:highlight w:val="none"/>
          <w:lang w:val="en-US" w:eastAsia="zh-CN"/>
        </w:rPr>
        <w:t>1.产出数量分值7分，得分7分：</w:t>
      </w:r>
    </w:p>
    <w:p>
      <w:pPr>
        <w:spacing w:line="600" w:lineRule="exact"/>
        <w:ind w:firstLine="560" w:firstLineChars="200"/>
        <w:rPr>
          <w:rFonts w:hint="eastAsia" w:asciiTheme="minorEastAsia" w:hAnsiTheme="minorEastAsia" w:eastAsiaTheme="minorEastAsia" w:cstheme="minorEastAsia"/>
          <w:b w:val="0"/>
          <w:bCs/>
          <w:sz w:val="28"/>
          <w:szCs w:val="28"/>
          <w:highlight w:val="none"/>
          <w:lang w:val="en-US" w:eastAsia="zh-CN"/>
        </w:rPr>
      </w:pPr>
      <w:r>
        <w:rPr>
          <w:rFonts w:hint="eastAsia" w:asciiTheme="minorEastAsia" w:hAnsiTheme="minorEastAsia" w:eastAsiaTheme="minorEastAsia" w:cstheme="minorEastAsia"/>
          <w:b w:val="0"/>
          <w:bCs/>
          <w:sz w:val="28"/>
          <w:szCs w:val="28"/>
          <w:highlight w:val="none"/>
          <w:lang w:val="en-US" w:eastAsia="zh-CN"/>
        </w:rPr>
        <w:t>本项目投入5万，按照5万产出，达到预期项目效果，促进了对孤儿的保障，完成率100%，得分7分。</w:t>
      </w:r>
    </w:p>
    <w:p>
      <w:pPr>
        <w:spacing w:line="600" w:lineRule="exact"/>
        <w:ind w:firstLine="562" w:firstLineChars="200"/>
        <w:rPr>
          <w:rFonts w:hint="eastAsia" w:asciiTheme="minorEastAsia" w:hAnsiTheme="minorEastAsia" w:eastAsiaTheme="minorEastAsia" w:cstheme="minorEastAsia"/>
          <w:b/>
          <w:bCs w:val="0"/>
          <w:sz w:val="28"/>
          <w:szCs w:val="28"/>
          <w:highlight w:val="none"/>
          <w:lang w:val="en-US" w:eastAsia="zh-CN"/>
        </w:rPr>
      </w:pPr>
      <w:r>
        <w:rPr>
          <w:rFonts w:hint="eastAsia" w:asciiTheme="minorEastAsia" w:hAnsiTheme="minorEastAsia" w:eastAsiaTheme="minorEastAsia" w:cstheme="minorEastAsia"/>
          <w:b/>
          <w:bCs w:val="0"/>
          <w:sz w:val="28"/>
          <w:szCs w:val="28"/>
          <w:highlight w:val="none"/>
          <w:lang w:val="en-US" w:eastAsia="zh-CN"/>
        </w:rPr>
        <w:t>2.产出质量分值5分，得3分：</w:t>
      </w:r>
    </w:p>
    <w:p>
      <w:pPr>
        <w:spacing w:line="600" w:lineRule="exact"/>
        <w:ind w:firstLine="560" w:firstLineChars="200"/>
        <w:rPr>
          <w:rFonts w:hint="eastAsia" w:asciiTheme="minorEastAsia" w:hAnsiTheme="minorEastAsia" w:eastAsiaTheme="minorEastAsia" w:cstheme="minorEastAsia"/>
          <w:b w:val="0"/>
          <w:bCs/>
          <w:sz w:val="28"/>
          <w:szCs w:val="28"/>
          <w:highlight w:val="none"/>
          <w:lang w:val="en-US" w:eastAsia="zh-CN"/>
        </w:rPr>
      </w:pPr>
      <w:r>
        <w:rPr>
          <w:rFonts w:hint="eastAsia" w:asciiTheme="minorEastAsia" w:hAnsiTheme="minorEastAsia" w:eastAsiaTheme="minorEastAsia" w:cstheme="minorEastAsia"/>
          <w:b w:val="0"/>
          <w:bCs/>
          <w:sz w:val="28"/>
          <w:szCs w:val="28"/>
          <w:highlight w:val="none"/>
          <w:lang w:val="en-US" w:eastAsia="zh-CN"/>
        </w:rPr>
        <w:t>本项目投入5万，按照5万产出，一定程度保障了孤儿的生活问题，得分3分。</w:t>
      </w:r>
    </w:p>
    <w:p>
      <w:pPr>
        <w:spacing w:line="600" w:lineRule="exact"/>
        <w:ind w:firstLine="562" w:firstLineChars="200"/>
        <w:rPr>
          <w:rFonts w:hint="eastAsia" w:asciiTheme="minorEastAsia" w:hAnsiTheme="minorEastAsia" w:eastAsiaTheme="minorEastAsia" w:cstheme="minorEastAsia"/>
          <w:b/>
          <w:bCs w:val="0"/>
          <w:sz w:val="28"/>
          <w:szCs w:val="28"/>
          <w:highlight w:val="none"/>
          <w:lang w:val="en-US" w:eastAsia="zh-CN"/>
        </w:rPr>
      </w:pPr>
      <w:r>
        <w:rPr>
          <w:rFonts w:hint="eastAsia" w:asciiTheme="minorEastAsia" w:hAnsiTheme="minorEastAsia" w:eastAsiaTheme="minorEastAsia" w:cstheme="minorEastAsia"/>
          <w:b/>
          <w:bCs w:val="0"/>
          <w:sz w:val="28"/>
          <w:szCs w:val="28"/>
          <w:highlight w:val="none"/>
          <w:lang w:val="en-US" w:eastAsia="zh-CN"/>
        </w:rPr>
        <w:t>3.产出时效分值6分，得分4分：</w:t>
      </w:r>
    </w:p>
    <w:p>
      <w:pPr>
        <w:spacing w:line="600" w:lineRule="exact"/>
        <w:ind w:firstLine="560" w:firstLineChars="200"/>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val="0"/>
          <w:bCs/>
          <w:sz w:val="28"/>
          <w:szCs w:val="28"/>
          <w:highlight w:val="none"/>
          <w:lang w:val="en-US" w:eastAsia="zh-CN"/>
        </w:rPr>
        <w:t>本项目能预期完成项目任务，每月按时通过打卡发放到人，得分4分。</w:t>
      </w:r>
    </w:p>
    <w:p>
      <w:pPr>
        <w:spacing w:line="600" w:lineRule="exact"/>
        <w:ind w:firstLine="562" w:firstLineChars="200"/>
        <w:rPr>
          <w:rFonts w:hint="eastAsia" w:asciiTheme="minorEastAsia" w:hAnsiTheme="minorEastAsia" w:eastAsiaTheme="minorEastAsia" w:cstheme="minorEastAsia"/>
          <w:b/>
          <w:sz w:val="28"/>
          <w:szCs w:val="28"/>
          <w:highlight w:val="none"/>
          <w:lang w:val="en-US" w:eastAsia="zh-CN"/>
        </w:rPr>
      </w:pPr>
      <w:r>
        <w:rPr>
          <w:rFonts w:hint="eastAsia" w:asciiTheme="minorEastAsia" w:hAnsiTheme="minorEastAsia" w:eastAsiaTheme="minorEastAsia" w:cstheme="minorEastAsia"/>
          <w:b/>
          <w:sz w:val="28"/>
          <w:szCs w:val="28"/>
          <w:highlight w:val="none"/>
          <w:lang w:val="en-US" w:eastAsia="zh-CN"/>
        </w:rPr>
        <w:t>4.产出成本分值12分，得分12分：</w:t>
      </w:r>
    </w:p>
    <w:p>
      <w:pPr>
        <w:spacing w:line="600" w:lineRule="exact"/>
        <w:ind w:firstLine="560" w:firstLineChars="200"/>
        <w:rPr>
          <w:rFonts w:hint="eastAsia" w:asciiTheme="minorEastAsia" w:hAnsiTheme="minorEastAsia" w:eastAsiaTheme="minorEastAsia" w:cstheme="minorEastAsia"/>
          <w:b/>
          <w:sz w:val="28"/>
          <w:szCs w:val="28"/>
          <w:highlight w:val="none"/>
          <w:lang w:val="en-US"/>
        </w:rPr>
      </w:pPr>
      <w:r>
        <w:rPr>
          <w:rFonts w:hint="eastAsia" w:asciiTheme="minorEastAsia" w:hAnsiTheme="minorEastAsia" w:eastAsiaTheme="minorEastAsia" w:cstheme="minorEastAsia"/>
          <w:b w:val="0"/>
          <w:bCs/>
          <w:sz w:val="28"/>
          <w:szCs w:val="28"/>
          <w:highlight w:val="none"/>
          <w:lang w:val="en-US" w:eastAsia="zh-CN"/>
        </w:rPr>
        <w:t>本项目计划成本5万，建设成本5万，收支平衡，得分12分。</w:t>
      </w:r>
    </w:p>
    <w:p>
      <w:pPr>
        <w:spacing w:line="600" w:lineRule="exact"/>
        <w:ind w:firstLine="562" w:firstLineChars="200"/>
        <w:rPr>
          <w:rFonts w:hint="eastAsia" w:asciiTheme="minorEastAsia" w:hAnsiTheme="minorEastAsia" w:eastAsiaTheme="minorEastAsia" w:cstheme="minorEastAsia"/>
          <w:b/>
          <w:sz w:val="28"/>
          <w:szCs w:val="28"/>
          <w:highlight w:val="none"/>
          <w:lang w:val="en-US" w:eastAsia="zh-CN"/>
        </w:rPr>
      </w:pPr>
      <w:r>
        <w:rPr>
          <w:rFonts w:hint="eastAsia" w:asciiTheme="minorEastAsia" w:hAnsiTheme="minorEastAsia" w:eastAsiaTheme="minorEastAsia" w:cstheme="minorEastAsia"/>
          <w:b/>
          <w:sz w:val="28"/>
          <w:szCs w:val="28"/>
          <w:highlight w:val="none"/>
        </w:rPr>
        <w:t>（四）</w:t>
      </w:r>
      <w:r>
        <w:rPr>
          <w:rFonts w:hint="eastAsia" w:asciiTheme="minorEastAsia" w:hAnsiTheme="minorEastAsia" w:eastAsiaTheme="minorEastAsia" w:cstheme="minorEastAsia"/>
          <w:b/>
          <w:sz w:val="28"/>
          <w:szCs w:val="28"/>
          <w:highlight w:val="none"/>
          <w:lang w:eastAsia="zh-CN"/>
        </w:rPr>
        <w:t>项目</w:t>
      </w:r>
      <w:r>
        <w:rPr>
          <w:rFonts w:hint="eastAsia" w:asciiTheme="minorEastAsia" w:hAnsiTheme="minorEastAsia" w:eastAsiaTheme="minorEastAsia" w:cstheme="minorEastAsia"/>
          <w:b/>
          <w:sz w:val="28"/>
          <w:szCs w:val="28"/>
          <w:highlight w:val="none"/>
        </w:rPr>
        <w:t>支出效益情况</w:t>
      </w:r>
      <w:r>
        <w:rPr>
          <w:rFonts w:hint="eastAsia" w:asciiTheme="minorEastAsia" w:hAnsiTheme="minorEastAsia" w:eastAsiaTheme="minorEastAsia" w:cstheme="minorEastAsia"/>
          <w:b/>
          <w:sz w:val="28"/>
          <w:szCs w:val="28"/>
          <w:highlight w:val="none"/>
          <w:lang w:val="en-US" w:eastAsia="zh-CN"/>
        </w:rPr>
        <w:t>分值15分，得分14分：</w:t>
      </w:r>
    </w:p>
    <w:p>
      <w:pPr>
        <w:spacing w:line="600" w:lineRule="exact"/>
        <w:ind w:firstLine="560" w:firstLineChars="200"/>
        <w:rPr>
          <w:rFonts w:hint="eastAsia" w:asciiTheme="minorEastAsia" w:hAnsiTheme="minorEastAsia" w:eastAsiaTheme="minorEastAsia" w:cstheme="minorEastAsia"/>
          <w:b w:val="0"/>
          <w:bCs/>
          <w:sz w:val="28"/>
          <w:szCs w:val="28"/>
          <w:highlight w:val="none"/>
        </w:rPr>
      </w:pPr>
      <w:r>
        <w:rPr>
          <w:rFonts w:hint="eastAsia" w:asciiTheme="minorEastAsia" w:hAnsiTheme="minorEastAsia" w:eastAsiaTheme="minorEastAsia" w:cstheme="minorEastAsia"/>
          <w:b w:val="0"/>
          <w:bCs/>
          <w:sz w:val="28"/>
          <w:szCs w:val="28"/>
          <w:highlight w:val="none"/>
          <w:lang w:val="en-US" w:eastAsia="zh-CN"/>
        </w:rPr>
        <w:t>本项目旨在符合国家规定的基础上，提升对孤儿及事实无人抚养儿童的生活保障，满意度较往年有所提升，满意度和知晓度均提高，健全了社会救助体系，得分14分。</w:t>
      </w:r>
    </w:p>
    <w:p>
      <w:pPr>
        <w:spacing w:line="600" w:lineRule="exact"/>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五、主要经验及做法、存在的问题及原因分析</w:t>
      </w:r>
    </w:p>
    <w:p>
      <w:pPr>
        <w:spacing w:line="60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主要经验是严格按照政策、办理程序，由申报、上户、审批、公示、放发等相关程序按月发放到位。主要体现在：</w:t>
      </w:r>
    </w:p>
    <w:p>
      <w:pPr>
        <w:spacing w:line="600" w:lineRule="exact"/>
        <w:ind w:firstLine="560" w:firstLineChars="20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1.加强项目资金的管理使用，提高项目资金的使用效率，发挥好项目资金促进民生的作用。</w:t>
      </w:r>
    </w:p>
    <w:p>
      <w:pPr>
        <w:spacing w:line="600" w:lineRule="exact"/>
        <w:ind w:firstLine="560" w:firstLineChars="20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2.加强对自己管理使用的监督检查，确保及时发现资金使用中存在的问题，保证资金的安全。</w:t>
      </w:r>
    </w:p>
    <w:p>
      <w:pPr>
        <w:spacing w:line="600" w:lineRule="exact"/>
        <w:ind w:firstLine="560" w:firstLineChars="20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3.加强财务风险防控。</w:t>
      </w:r>
    </w:p>
    <w:p>
      <w:pPr>
        <w:spacing w:line="600" w:lineRule="exact"/>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4.加大绩效评价结果运用力度，积极推进绩效评价结果在项目申报、资金安排方面的运用，提升资金使用效益。</w:t>
      </w:r>
    </w:p>
    <w:p>
      <w:pPr>
        <w:spacing w:line="6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w:t>
      </w:r>
      <w:r>
        <w:rPr>
          <w:rFonts w:hint="eastAsia" w:asciiTheme="minorEastAsia" w:hAnsiTheme="minorEastAsia" w:eastAsiaTheme="minorEastAsia" w:cstheme="minorEastAsia"/>
          <w:b/>
          <w:bCs/>
          <w:sz w:val="28"/>
          <w:szCs w:val="28"/>
        </w:rPr>
        <w:t>、有关建议</w:t>
      </w:r>
    </w:p>
    <w:p>
      <w:pPr>
        <w:spacing w:line="60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无</w:t>
      </w:r>
    </w:p>
    <w:p>
      <w:pPr>
        <w:numPr>
          <w:ilvl w:val="0"/>
          <w:numId w:val="3"/>
        </w:numPr>
        <w:spacing w:line="600" w:lineRule="exact"/>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其他需要说明的问题</w:t>
      </w:r>
    </w:p>
    <w:p>
      <w:pPr>
        <w:numPr>
          <w:numId w:val="0"/>
        </w:numPr>
        <w:spacing w:line="600" w:lineRule="exact"/>
        <w:ind w:firstLine="840" w:firstLineChars="3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无</w:t>
      </w:r>
    </w:p>
    <w:p>
      <w:pPr>
        <w:widowControl/>
        <w:spacing w:line="6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报告应包括以下附件：</w:t>
      </w:r>
    </w:p>
    <w:p>
      <w:pPr>
        <w:widowControl/>
        <w:spacing w:line="600" w:lineRule="exact"/>
        <w:ind w:firstLine="645"/>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1、绩效评价基础数据汇总表</w:t>
      </w:r>
    </w:p>
    <w:p>
      <w:pPr>
        <w:widowControl/>
        <w:spacing w:line="600" w:lineRule="exact"/>
        <w:ind w:firstLine="645"/>
        <w:jc w:val="left"/>
      </w:pPr>
      <w:r>
        <w:rPr>
          <w:rFonts w:hint="eastAsia" w:asciiTheme="minorEastAsia" w:hAnsiTheme="minorEastAsia" w:eastAsiaTheme="minorEastAsia" w:cstheme="minorEastAsia"/>
          <w:sz w:val="28"/>
          <w:szCs w:val="28"/>
        </w:rPr>
        <w:t>2、绩效评价指标评分表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2B00C2"/>
    <w:multiLevelType w:val="singleLevel"/>
    <w:tmpl w:val="A32B00C2"/>
    <w:lvl w:ilvl="0" w:tentative="0">
      <w:start w:val="2"/>
      <w:numFmt w:val="chineseCounting"/>
      <w:suff w:val="nothing"/>
      <w:lvlText w:val="%1、"/>
      <w:lvlJc w:val="left"/>
      <w:rPr>
        <w:rFonts w:hint="eastAsia"/>
      </w:rPr>
    </w:lvl>
  </w:abstractNum>
  <w:abstractNum w:abstractNumId="1">
    <w:nsid w:val="B33E974E"/>
    <w:multiLevelType w:val="singleLevel"/>
    <w:tmpl w:val="B33E974E"/>
    <w:lvl w:ilvl="0" w:tentative="0">
      <w:start w:val="7"/>
      <w:numFmt w:val="chineseCounting"/>
      <w:suff w:val="nothing"/>
      <w:lvlText w:val="%1、"/>
      <w:lvlJc w:val="left"/>
      <w:rPr>
        <w:rFonts w:hint="eastAsia"/>
      </w:rPr>
    </w:lvl>
  </w:abstractNum>
  <w:abstractNum w:abstractNumId="2">
    <w:nsid w:val="7C4C482A"/>
    <w:multiLevelType w:val="singleLevel"/>
    <w:tmpl w:val="7C4C482A"/>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0NjYyMWRjYTg1YTg5NGQyNWFmMTM3YjU4YjA2YTkifQ=="/>
  </w:docVars>
  <w:rsids>
    <w:rsidRoot w:val="41A17A8C"/>
    <w:rsid w:val="0944191A"/>
    <w:rsid w:val="0C8F3E4C"/>
    <w:rsid w:val="33531979"/>
    <w:rsid w:val="41A17A8C"/>
    <w:rsid w:val="5F8048A6"/>
    <w:rsid w:val="7E7C6FF7"/>
    <w:rsid w:val="7EF27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783</Words>
  <Characters>813</Characters>
  <Lines>0</Lines>
  <Paragraphs>0</Paragraphs>
  <TotalTime>0</TotalTime>
  <ScaleCrop>false</ScaleCrop>
  <LinksUpToDate>false</LinksUpToDate>
  <CharactersWithSpaces>819</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2022-08-24T02:35:00Z</dcterms:created>
  <dc:creator>Administrator</dc:creator>
  <cp:lastModifiedBy>dn</cp:lastModifiedBy>
  <dcterms:modified xsi:type="dcterms:W3CDTF">2022-08-25T09:08:35Z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BD5D1761C20A439E94DFBA9BB14A1F18</vt:lpwstr>
  </property>
</Properties>
</file>