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1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EE74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6CC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屈原管理区全域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禁止露天焚烧农作物秸秆的通告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666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AAA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为切实加强秸秆露天禁烧工作，减少大气污染，进一步改善环境空气质量，保障人民群众身体健康，根据《中华人民共和国大气污染防治法》、《湖南省大气污染防治条例》等规定，按照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湖南省生态环境厅《湖南省秸秆禁烧区和限烧区划定方案》（湘环发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2025〕43号）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文件要求，结合实际，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我区实行全域、全时段禁烧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。现将有关事项通告如下:</w:t>
      </w:r>
    </w:p>
    <w:p w14:paraId="26225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禁止露天焚烧农作物秸秆的种类</w:t>
      </w:r>
    </w:p>
    <w:p w14:paraId="5AF91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禁止露天焚烧秸秆的种类包括水稻、玉米、油菜、大豆等农作物收获籽实后的剩余物质，田边或水边荒草等生物质。</w:t>
      </w:r>
    </w:p>
    <w:p w14:paraId="0AD01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二、禁止露天焚烧农作物秸秆的区域、时段划定</w:t>
      </w:r>
    </w:p>
    <w:p w14:paraId="0CB5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本通告划定禁止露天焚烧秸秆的区域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时段</w:t>
      </w:r>
      <w:r>
        <w:rPr>
          <w:rFonts w:hint="eastAsia" w:ascii="仿宋_GB2312" w:hAnsi="仿宋_GB2312" w:eastAsia="仿宋_GB2312" w:cs="仿宋_GB2312"/>
          <w:sz w:val="32"/>
          <w:szCs w:val="32"/>
        </w:rPr>
        <w:t>为屈原管理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区全域、全时段。</w:t>
      </w:r>
    </w:p>
    <w:p w14:paraId="048E7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三、禁烧要求</w:t>
      </w:r>
    </w:p>
    <w:p w14:paraId="7383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实行强制性、常态化禁烧管理政策，任何时间、任何气象条件及空气质量状况下，均不允许露天焚烧秸秆。对经检疫确需通过焚烧处理病虫害的秸秆，在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农业农村、生态环境部门采取安全可控措施后，可以露天焚烧。秸秆禁烧区要设立明显警示标志，标明“秸秆禁烧区”字样。</w:t>
      </w:r>
    </w:p>
    <w:p w14:paraId="0B183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四、处罚规定</w:t>
      </w:r>
    </w:p>
    <w:p w14:paraId="05E7D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违反本规定露天焚烧农作物秸秆的，由乡镇(街道)责令改正;拒不改正的，可以处以五百元罚款;情节严重的，可以处五百元以上二千元以下的罚款;情节特别严重的，依法依规追究相关责任。</w:t>
      </w:r>
    </w:p>
    <w:p w14:paraId="41CF6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五、实施单位</w:t>
      </w:r>
    </w:p>
    <w:p w14:paraId="1C7CA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本通告按照属地管理原则，由各乡镇(街道)、村(社区)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具体实施。</w:t>
      </w:r>
    </w:p>
    <w:p w14:paraId="01D42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六、执行时间</w:t>
      </w:r>
    </w:p>
    <w:p w14:paraId="6B8E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本通告自印发之日起施行，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《屈原管理区管理委员会关于禁止露天焚烧农作物秸秆区域、时段划定的通告》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（屈政告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2024〕4号）同时废止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F0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DB8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6A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屈原管理区管理委员会</w:t>
      </w:r>
    </w:p>
    <w:p w14:paraId="1B45D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2025年7月4日</w:t>
      </w:r>
    </w:p>
    <w:p w14:paraId="6C6F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FA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7516"/>
    <w:rsid w:val="0EF92DFF"/>
    <w:rsid w:val="1CEF46EF"/>
    <w:rsid w:val="2FCC6829"/>
    <w:rsid w:val="40495F84"/>
    <w:rsid w:val="4DE15772"/>
    <w:rsid w:val="5A7E1616"/>
    <w:rsid w:val="5D7E17FC"/>
    <w:rsid w:val="7C771A7B"/>
    <w:rsid w:val="ADE462EF"/>
    <w:rsid w:val="FFC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661</Characters>
  <Lines>0</Lines>
  <Paragraphs>0</Paragraphs>
  <TotalTime>27</TotalTime>
  <ScaleCrop>false</ScaleCrop>
  <LinksUpToDate>false</LinksUpToDate>
  <CharactersWithSpaces>707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2025-06-26T08:02:00Z</dcterms:created>
  <dc:creator>Administrator</dc:creator>
  <cp:lastModifiedBy>布烂妮</cp:lastModifiedBy>
  <cp:lastPrinted>2025-07-04T01:20:00Z</cp:lastPrinted>
  <dcterms:modified xsi:type="dcterms:W3CDTF">2025-07-04T09:27:10Z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eyJoZGlkIjoiYmJlMWQyMTM3YWY1ZTI5NTNlNDBlYjZlMjUxZjhhOGUiLCJ1c2VySWQiOiIyOTM3MjQwOTEifQ==</vt:lpwstr>
  </property>
  <property fmtid="{D5CDD505-2E9C-101B-9397-08002B2CF9AE}" pid="4" name="ICV">
    <vt:lpwstr>6B23EEE8FF31167ED79267680CDD310F_43</vt:lpwstr>
  </property>
</Properties>
</file>