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D696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1CD6E448"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 w14:paraId="0F7EEAD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交通运输局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部门整体支出</w:t>
      </w:r>
    </w:p>
    <w:p w14:paraId="718D66A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 w14:paraId="2E3C4F76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 w14:paraId="46F864E6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60D2023C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63E31531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3962E38C">
      <w:pPr>
        <w:jc w:val="both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5B658428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1D94E740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6096797D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4A77CC1D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4D2FF4C0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1BC32F62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01C89D29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7AA40166"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 w14:paraId="10C115D6"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 w14:paraId="45C85E95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（盖章）</w:t>
      </w:r>
    </w:p>
    <w:p w14:paraId="354A89E4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月 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日</w:t>
      </w:r>
    </w:p>
    <w:p w14:paraId="0F0A4FB3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（此页为封面）</w:t>
      </w:r>
    </w:p>
    <w:p w14:paraId="79FE35D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交通运输局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部门整体支出</w:t>
      </w:r>
    </w:p>
    <w:p w14:paraId="573C85E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 w14:paraId="264D63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D12784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部门（单位）基本情况</w:t>
      </w:r>
    </w:p>
    <w:p w14:paraId="00F0DFE0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我局区编制数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38人，2023年实际在编人数35人，控制率100%，其中公务员4人，事业编31人，下设四个二级单位，地方公路养护中心、道路运输管理服务中心、交通运输综合执法大队为副科级单位，水运事务中心为股级单位。</w:t>
      </w:r>
    </w:p>
    <w:p w14:paraId="2FABA3B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 w14:paraId="000B6A1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（一）基本支出情况</w:t>
      </w:r>
    </w:p>
    <w:p w14:paraId="1471994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基本支出为：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413.75万元，其中，工资福利支出366.22万元，商品服务支出45.37万元，对个和家庭补助支出2.16万元。</w:t>
      </w:r>
    </w:p>
    <w:p w14:paraId="7EA38F87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项目支出情况</w:t>
      </w:r>
    </w:p>
    <w:p w14:paraId="2611597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2023年项目支出2705.2万元，其中工资福利支出34.17万元，商品服务支出295.3万元，对个人和家庭补助支出105.69万元，资本性支出（基本建设支出）610.98万元，资本性支出1622.06万元，对企业补助37万元。</w:t>
      </w:r>
    </w:p>
    <w:p w14:paraId="292907C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三、政府性基金预算支出情况</w:t>
      </w:r>
    </w:p>
    <w:p w14:paraId="2163371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四、国有资本经营预算支出情况</w:t>
      </w:r>
    </w:p>
    <w:p w14:paraId="28D8E8E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五、社会保险基金预算支出情况</w:t>
      </w:r>
    </w:p>
    <w:p w14:paraId="70147B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六、部门整体支出绩效情况</w:t>
      </w:r>
    </w:p>
    <w:p w14:paraId="7BF9C2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2024年我局全年预算数832.44万元，决算数832.44万元，执行率100%，确保了各项职责工作的顺利推进。全年农村公路养护里程352公里，交通建设项目2个，项目建设中严格的预算和经费管理有效控制了成本，严把质量关，施工项目按计划时间完成，资金使用合规做到专款专用，不挪用不挤占，大大提高了资金使用效率。</w:t>
      </w:r>
    </w:p>
    <w:p w14:paraId="0F834845">
      <w:pPr>
        <w:pStyle w:val="5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开展情况：突出项目为先，交通发展彰显新作为，一是抓建设促发展，二是抓争资强保障，三是抓创建提效益。2024年我局各项工作顺利开展，群众满意度大幅度提升，严格控制“三公”经费和公用经费支出，将资金效益最大化地体现于服务提升上，实现了农村公路通畅率100%，极大改善了群众出行条件。通过项目建设与养护工作，公路沿线环境得到了优化，公路两旁绿化及空气质量优良率达到98%，创造了安全、便捷、绿色的交通环境。</w:t>
      </w:r>
    </w:p>
    <w:p w14:paraId="58C721D1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存在的问题及原因分析</w:t>
      </w:r>
    </w:p>
    <w:p w14:paraId="729E189F"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本单位在整体工作推进和绩效目标实现过程中，仍面临一些突出的问题和挑战，主要体现在以下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两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个方面：</w:t>
      </w:r>
    </w:p>
    <w:p w14:paraId="367EB3C6"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24CB6D0"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一是专业技术力量薄弱，制约管理效能提升。 目前，我局懂业务、精技术的专业人才较为匮乏，人员队伍结构存在短板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bookmarkStart w:id="0" w:name="_GoBack"/>
      <w:bookmarkEnd w:id="0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这一现状直接导致了在交通建设项目管理上的精细化、专业化水平不足，一定程度上影响了项目的推进进度与效率。同时，也使得对公路、水路等公共基础设施的日常监管难以做到全面从严，专业化管理存在盲区。此外，受专业能力所限，政府采购项目的计划编制和执行效率不高，政府采购执行率未达理想水平，影响了资金使用的及时性和效益。</w:t>
      </w:r>
    </w:p>
    <w:p w14:paraId="6BDAA32E"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是农村公路长效养护机制不健全，基层管理存在短板。 根据《公路法》“县道县管、乡道乡管、村道村管”的分级管理原则，乡、村道的主体管理责任在乡镇和行政村。然而，由于县级以下养护资金配套投入普遍不足，加之乡、村两级养护管理机构不健全、责任体系未完全落地，导致部分乡道、村道处于“无人管、无钱养”的困境，道路破损、路面污染等问题得不到及时有效的处置，成为农村公路管理中的薄弱环节，影响了路网整体服务效能和使用寿命。</w:t>
      </w:r>
    </w:p>
    <w:p w14:paraId="603D0760"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3CF01710"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2EEDA37F">
      <w:pPr>
        <w:pStyle w:val="5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0B05EE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可以从预算和预算绩效管理，部门履职效能，资金分配、使用和管理，资产和财务管理、政府采购等方面归纳存在的问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题；反映各种</w:t>
      </w:r>
      <w:r>
        <w:rPr>
          <w:rFonts w:hint="default" w:ascii="Times New Roman" w:hAnsi="Times New Roman" w:eastAsia="仿宋_GB2312" w:cs="Times New Roman"/>
          <w:color w:val="000000"/>
          <w:spacing w:val="11"/>
          <w:sz w:val="32"/>
          <w:szCs w:val="32"/>
        </w:rPr>
        <w:t>预算支出执行偏离绩效目标的情况，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t>并分析其原因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CDC2B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八、下一步改进措施</w:t>
      </w:r>
    </w:p>
    <w:p w14:paraId="3B8428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九、部门整体支出绩效自评结果拟应用和公开情况</w:t>
      </w:r>
    </w:p>
    <w:p w14:paraId="39D67C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其他需要说明的情况</w:t>
      </w:r>
    </w:p>
    <w:p w14:paraId="2AAF9A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094C7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报告需要以下附件：</w:t>
      </w:r>
    </w:p>
    <w:p w14:paraId="5B4F78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部门整体支出绩效评价基础数据表</w:t>
      </w:r>
    </w:p>
    <w:p w14:paraId="7BE482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部门整体支出绩效自评表</w:t>
      </w:r>
    </w:p>
    <w:p w14:paraId="2F4272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项目支出绩效自评表（一个一级项目支出一张表）</w:t>
      </w:r>
    </w:p>
    <w:p w14:paraId="18A567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22162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D98AFE"/>
    <w:multiLevelType w:val="singleLevel"/>
    <w:tmpl w:val="A3D98AFE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C047F1D"/>
    <w:multiLevelType w:val="singleLevel"/>
    <w:tmpl w:val="AC047F1D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B660DE7F"/>
    <w:multiLevelType w:val="singleLevel"/>
    <w:tmpl w:val="B660DE7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5342BB4"/>
    <w:multiLevelType w:val="singleLevel"/>
    <w:tmpl w:val="45342BB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GM5Yzg1NzlmYWMyZjQ0Y2FjZGI1NWY5MmFhNzIifQ=="/>
  </w:docVars>
  <w:rsids>
    <w:rsidRoot w:val="170812E0"/>
    <w:rsid w:val="170812E0"/>
    <w:rsid w:val="19B105C1"/>
    <w:rsid w:val="29537CE0"/>
    <w:rsid w:val="3117323C"/>
    <w:rsid w:val="351D2E62"/>
    <w:rsid w:val="3EF21442"/>
    <w:rsid w:val="7D516DF8"/>
    <w:rsid w:val="7E90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5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495</Words>
  <Characters>504</Characters>
  <Lines>0</Lines>
  <Paragraphs>0</Paragraphs>
  <TotalTime>5</TotalTime>
  <ScaleCrop>false</ScaleCrop>
  <LinksUpToDate>false</LinksUpToDate>
  <CharactersWithSpaces>508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2023-07-05T00:59:00Z</dcterms:created>
  <dc:creator>Administrator</dc:creator>
  <cp:lastModifiedBy>微信用户</cp:lastModifiedBy>
  <dcterms:modified xsi:type="dcterms:W3CDTF">2025-08-21T09:11:22Z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C758BC6BBF1444D0A1E299151111563A</vt:lpwstr>
  </property>
  <property fmtid="{D5CDD505-2E9C-101B-9397-08002B2CF9AE}" pid="4" name="KSOTemplateDocerSaveRecord">
    <vt:lpwstr>eyJoZGlkIjoiODUxMWM1NmI1ZTRmYTRlZDg2MmYwM2ViZDgyNGQ2MmIiLCJ1c2VySWQiOiIxMjU2MTU0NjAxIn0=</vt:lpwstr>
  </property>
</Properties>
</file>