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05"/>
        <w:gridCol w:w="1005"/>
        <w:gridCol w:w="934"/>
        <w:gridCol w:w="1883"/>
        <w:gridCol w:w="1243"/>
        <w:gridCol w:w="1204"/>
        <w:gridCol w:w="684"/>
        <w:gridCol w:w="842"/>
        <w:gridCol w:w="1279"/>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区民政局</w:t>
            </w: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ind w:firstLine="200" w:firstLineChars="1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1793.03</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1793.03</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1793.03</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:1749.33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136.27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政府性基金拨款：</w:t>
            </w:r>
            <w:r>
              <w:rPr>
                <w:rFonts w:hint="eastAsia" w:ascii="Times New Roman" w:hAnsi="Times New Roman" w:eastAsia="仿宋_GB2312" w:cs="Times New Roman"/>
                <w:color w:val="000000"/>
                <w:sz w:val="20"/>
                <w:szCs w:val="20"/>
                <w:lang w:val="en-US" w:eastAsia="zh-CN"/>
              </w:rPr>
              <w:t>43.7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1656.76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trHeight w:val="23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65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1、贯策落实中央省市各项决策部署，全力推进民政事业纵深发展，较好地完成各项年度目标任务</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2.做好预决算，开源节流，精简开支，确保财务收支平衡</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3.上级交办的其他工作</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向上级争资及本级预算总额1793.03万元。对全区城乡低保特困供养残疾人两项补贴孤儿生活费及养老服务等按月发放到位及人员工资经费保障。实际完成达到100%。       </w:t>
            </w:r>
          </w:p>
        </w:tc>
      </w:tr>
      <w:tr>
        <w:tblPrEx>
          <w:tblCellMar>
            <w:top w:w="0" w:type="dxa"/>
            <w:left w:w="108" w:type="dxa"/>
            <w:bottom w:w="0" w:type="dxa"/>
            <w:right w:w="108" w:type="dxa"/>
          </w:tblCellMar>
        </w:tblPrEx>
        <w:trPr>
          <w:trHeight w:val="497"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trHeight w:val="97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numPr>
                <w:ilvl w:val="0"/>
                <w:numId w:val="0"/>
              </w:numP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bidi="ar-SA"/>
              </w:rPr>
              <w:t>对全区困难群众救助</w:t>
            </w:r>
          </w:p>
          <w:p>
            <w:pPr>
              <w:widowControl/>
              <w:spacing w:line="240" w:lineRule="exact"/>
              <w:jc w:val="both"/>
              <w:rPr>
                <w:rFonts w:hint="default" w:ascii="Times New Roman" w:hAnsi="Times New Roman" w:eastAsia="仿宋_GB2312" w:cs="Times New Roman"/>
                <w:color w:val="000000"/>
                <w:kern w:val="2"/>
                <w:sz w:val="20"/>
                <w:szCs w:val="20"/>
                <w:lang w:val="en-US" w:eastAsia="zh-CN" w:bidi="ar-SA"/>
              </w:rPr>
            </w:pP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1656.76万元</w:t>
            </w: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1656.76万元</w:t>
            </w:r>
            <w:bookmarkStart w:id="0" w:name="_GoBack"/>
            <w:bookmarkEnd w:id="0"/>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符合条件的对象应保尽保比率</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100%</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2024.1.1-2024.12.31</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2024年</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当年</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48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按各项保障内容标准</w:t>
            </w:r>
          </w:p>
        </w:tc>
        <w:tc>
          <w:tcPr>
            <w:tcW w:w="13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.保证困难群众生活保障</w:t>
            </w:r>
          </w:p>
        </w:tc>
        <w:tc>
          <w:tcPr>
            <w:tcW w:w="1311"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269"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lang w:val="en-US" w:eastAsia="zh-CN"/>
              </w:rPr>
              <w:t>全区困难群众生活水平提升情况</w:t>
            </w:r>
          </w:p>
        </w:tc>
        <w:tc>
          <w:tcPr>
            <w:tcW w:w="1311"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269"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政策知晓率</w:t>
            </w:r>
          </w:p>
        </w:tc>
        <w:tc>
          <w:tcPr>
            <w:tcW w:w="1311"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269"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86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对困难群众、孤儿及残疾对象应保尽保，应退尽退。</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按月</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月</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8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困难群众满意度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sectPr>
      <w:pgSz w:w="11906" w:h="16838"/>
      <w:pgMar w:top="590" w:right="1800" w:bottom="53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NjYyMWRjYTg1YTg5NGQyNWFmMTM3YjU4YjA2YTkifQ=="/>
  </w:docVars>
  <w:rsids>
    <w:rsidRoot w:val="2B4D4473"/>
    <w:rsid w:val="037E4376"/>
    <w:rsid w:val="09E8436C"/>
    <w:rsid w:val="10956314"/>
    <w:rsid w:val="19AE3784"/>
    <w:rsid w:val="1B357DEA"/>
    <w:rsid w:val="20F63287"/>
    <w:rsid w:val="2B4D4473"/>
    <w:rsid w:val="2DB2034B"/>
    <w:rsid w:val="2FED651C"/>
    <w:rsid w:val="31766AC1"/>
    <w:rsid w:val="363857FB"/>
    <w:rsid w:val="38B709CE"/>
    <w:rsid w:val="40721EC4"/>
    <w:rsid w:val="437024FE"/>
    <w:rsid w:val="4D76557D"/>
    <w:rsid w:val="4F055708"/>
    <w:rsid w:val="4FE26EF8"/>
    <w:rsid w:val="528349F3"/>
    <w:rsid w:val="55CE7371"/>
    <w:rsid w:val="5757613D"/>
    <w:rsid w:val="5E614140"/>
    <w:rsid w:val="60F51D1D"/>
    <w:rsid w:val="66C924A3"/>
    <w:rsid w:val="6A542D91"/>
    <w:rsid w:val="6F934801"/>
    <w:rsid w:val="727C45C4"/>
    <w:rsid w:val="7B61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535</Words>
  <Characters>660</Characters>
  <Lines>0</Lines>
  <Paragraphs>0</Paragraphs>
  <TotalTime>5</TotalTime>
  <ScaleCrop>false</ScaleCrop>
  <LinksUpToDate>false</LinksUpToDate>
  <CharactersWithSpaces>831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2023-07-05T00:58:00Z</dcterms:created>
  <dc:creator>Administrator</dc:creator>
  <cp:lastModifiedBy>黄艳</cp:lastModifiedBy>
  <dcterms:modified xsi:type="dcterms:W3CDTF">2025-08-20T08:23:37Z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52F2D8C3941D4185AE0E0059B58D51E2_13</vt:lpwstr>
  </property>
</Properties>
</file>