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0E0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5DEE397">
      <w:pPr>
        <w:jc w:val="center"/>
        <w:rPr>
          <w:rFonts w:hint="default" w:ascii="Times New Roman" w:hAnsi="Times New Roman" w:eastAsia="方正小标宋_GBK" w:cs="Times New Roman"/>
          <w:sz w:val="52"/>
          <w:szCs w:val="52"/>
        </w:rPr>
      </w:pPr>
    </w:p>
    <w:p w14:paraId="202A4B1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lang w:val="en-US" w:eastAsia="zh-CN"/>
        </w:rPr>
        <w:t>党</w:t>
      </w:r>
      <w:r>
        <w:rPr>
          <w:rFonts w:hint="eastAsia" w:ascii="方正小标宋简体" w:hAnsi="方正小标宋简体" w:eastAsia="方正小标宋简体" w:cs="方正小标宋简体"/>
          <w:sz w:val="44"/>
          <w:szCs w:val="44"/>
          <w:lang w:eastAsia="zh-CN"/>
        </w:rPr>
        <w:t>委统战部</w:t>
      </w:r>
      <w:r>
        <w:rPr>
          <w:rFonts w:hint="eastAsia" w:ascii="方正小标宋简体" w:hAnsi="方正小标宋简体" w:eastAsia="方正小标宋简体" w:cs="方正小标宋简体"/>
          <w:sz w:val="44"/>
          <w:szCs w:val="44"/>
        </w:rPr>
        <w:t>整体支出</w:t>
      </w:r>
    </w:p>
    <w:p w14:paraId="7197D01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626EFB7">
      <w:pPr>
        <w:jc w:val="center"/>
        <w:rPr>
          <w:rFonts w:hint="default" w:ascii="Times New Roman" w:hAnsi="Times New Roman" w:eastAsia="方正小标宋_GBK" w:cs="Times New Roman"/>
          <w:b/>
          <w:sz w:val="52"/>
          <w:szCs w:val="52"/>
        </w:rPr>
      </w:pPr>
    </w:p>
    <w:p w14:paraId="737D3FFF">
      <w:pPr>
        <w:jc w:val="center"/>
        <w:rPr>
          <w:rFonts w:hint="default" w:ascii="Times New Roman" w:hAnsi="Times New Roman" w:eastAsia="楷体_GB2312" w:cs="Times New Roman"/>
          <w:b/>
          <w:sz w:val="32"/>
          <w:szCs w:val="32"/>
        </w:rPr>
      </w:pPr>
    </w:p>
    <w:p w14:paraId="509496E5">
      <w:pPr>
        <w:jc w:val="center"/>
        <w:rPr>
          <w:rFonts w:hint="default" w:ascii="Times New Roman" w:hAnsi="Times New Roman" w:eastAsia="楷体_GB2312" w:cs="Times New Roman"/>
          <w:b/>
          <w:sz w:val="32"/>
          <w:szCs w:val="32"/>
        </w:rPr>
      </w:pPr>
    </w:p>
    <w:p w14:paraId="4673ACE8">
      <w:pPr>
        <w:jc w:val="center"/>
        <w:rPr>
          <w:rFonts w:hint="default" w:ascii="Times New Roman" w:hAnsi="Times New Roman" w:eastAsia="楷体_GB2312" w:cs="Times New Roman"/>
          <w:b/>
          <w:sz w:val="32"/>
          <w:szCs w:val="32"/>
        </w:rPr>
      </w:pPr>
    </w:p>
    <w:p w14:paraId="347518E6">
      <w:pPr>
        <w:jc w:val="both"/>
        <w:rPr>
          <w:rFonts w:hint="default" w:ascii="Times New Roman" w:hAnsi="Times New Roman" w:eastAsia="楷体_GB2312" w:cs="Times New Roman"/>
          <w:b/>
          <w:sz w:val="32"/>
          <w:szCs w:val="32"/>
        </w:rPr>
      </w:pPr>
    </w:p>
    <w:p w14:paraId="79997359">
      <w:pPr>
        <w:jc w:val="center"/>
        <w:rPr>
          <w:rFonts w:hint="default" w:ascii="Times New Roman" w:hAnsi="Times New Roman" w:eastAsia="楷体_GB2312" w:cs="Times New Roman"/>
          <w:b/>
          <w:sz w:val="32"/>
          <w:szCs w:val="32"/>
        </w:rPr>
      </w:pPr>
    </w:p>
    <w:p w14:paraId="229F4784">
      <w:pPr>
        <w:jc w:val="center"/>
        <w:rPr>
          <w:rFonts w:hint="default" w:ascii="Times New Roman" w:hAnsi="Times New Roman" w:eastAsia="黑体" w:cs="Times New Roman"/>
          <w:sz w:val="32"/>
          <w:szCs w:val="32"/>
        </w:rPr>
      </w:pPr>
    </w:p>
    <w:p w14:paraId="62D7E8AA">
      <w:pPr>
        <w:jc w:val="center"/>
        <w:rPr>
          <w:rFonts w:hint="default" w:ascii="Times New Roman" w:hAnsi="Times New Roman" w:eastAsia="黑体" w:cs="Times New Roman"/>
          <w:sz w:val="32"/>
          <w:szCs w:val="32"/>
        </w:rPr>
      </w:pPr>
    </w:p>
    <w:p w14:paraId="4AC6F10D">
      <w:pPr>
        <w:jc w:val="center"/>
        <w:rPr>
          <w:rFonts w:hint="default" w:ascii="Times New Roman" w:hAnsi="Times New Roman" w:eastAsia="黑体" w:cs="Times New Roman"/>
          <w:sz w:val="32"/>
          <w:szCs w:val="32"/>
        </w:rPr>
      </w:pPr>
    </w:p>
    <w:p w14:paraId="09BB2224">
      <w:pPr>
        <w:jc w:val="center"/>
        <w:rPr>
          <w:rFonts w:hint="default" w:ascii="Times New Roman" w:hAnsi="Times New Roman" w:eastAsia="黑体" w:cs="Times New Roman"/>
          <w:sz w:val="32"/>
          <w:szCs w:val="32"/>
        </w:rPr>
      </w:pPr>
    </w:p>
    <w:p w14:paraId="28BBA7D8">
      <w:pPr>
        <w:jc w:val="center"/>
        <w:rPr>
          <w:rFonts w:hint="default" w:ascii="Times New Roman" w:hAnsi="Times New Roman" w:eastAsia="黑体" w:cs="Times New Roman"/>
          <w:sz w:val="32"/>
          <w:szCs w:val="32"/>
        </w:rPr>
      </w:pPr>
    </w:p>
    <w:p w14:paraId="53BD08EE">
      <w:pPr>
        <w:jc w:val="center"/>
        <w:rPr>
          <w:rFonts w:hint="default" w:ascii="Times New Roman" w:hAnsi="Times New Roman" w:eastAsia="黑体" w:cs="Times New Roman"/>
          <w:sz w:val="32"/>
          <w:szCs w:val="32"/>
        </w:rPr>
      </w:pPr>
    </w:p>
    <w:p w14:paraId="51F58E21">
      <w:pPr>
        <w:jc w:val="both"/>
        <w:rPr>
          <w:rFonts w:hint="default" w:ascii="Times New Roman" w:hAnsi="Times New Roman" w:eastAsia="黑体" w:cs="Times New Roman"/>
          <w:sz w:val="32"/>
          <w:szCs w:val="32"/>
        </w:rPr>
      </w:pPr>
    </w:p>
    <w:p w14:paraId="6A74D959">
      <w:pPr>
        <w:jc w:val="center"/>
        <w:rPr>
          <w:rFonts w:hint="default" w:ascii="Times New Roman" w:hAnsi="Times New Roman" w:eastAsia="黑体" w:cs="Times New Roman"/>
          <w:sz w:val="32"/>
          <w:szCs w:val="32"/>
        </w:rPr>
      </w:pPr>
    </w:p>
    <w:p w14:paraId="475E6C53">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15815871">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74968A8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1201AEA2">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lang w:val="en-US" w:eastAsia="zh-CN"/>
        </w:rPr>
        <w:t>党</w:t>
      </w:r>
      <w:r>
        <w:rPr>
          <w:rFonts w:hint="eastAsia" w:ascii="方正小标宋简体" w:hAnsi="方正小标宋简体" w:eastAsia="方正小标宋简体" w:cs="方正小标宋简体"/>
          <w:sz w:val="44"/>
          <w:szCs w:val="44"/>
          <w:lang w:eastAsia="zh-CN"/>
        </w:rPr>
        <w:t>委统战部</w:t>
      </w:r>
      <w:r>
        <w:rPr>
          <w:rFonts w:hint="eastAsia" w:ascii="方正小标宋简体" w:hAnsi="方正小标宋简体" w:eastAsia="方正小标宋简体" w:cs="方正小标宋简体"/>
          <w:sz w:val="44"/>
          <w:szCs w:val="44"/>
        </w:rPr>
        <w:t>整体支出</w:t>
      </w:r>
    </w:p>
    <w:p w14:paraId="308FDFB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B5F4E0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025E5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0C0AFA68">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32"/>
          <w:szCs w:val="32"/>
        </w:rPr>
      </w:pPr>
      <w:r>
        <w:rPr>
          <w:rFonts w:hint="eastAsia" w:ascii="宋体" w:hAnsi="宋体" w:cs="宋体"/>
          <w:color w:val="2B2B2B"/>
          <w:kern w:val="0"/>
          <w:sz w:val="28"/>
          <w:szCs w:val="28"/>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14:paraId="25E0DC8D">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6071861">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6EDC5776">
      <w:pPr>
        <w:pStyle w:val="6"/>
        <w:keepNext w:val="0"/>
        <w:keepLines w:val="0"/>
        <w:pageBreakBefore w:val="0"/>
        <w:widowControl/>
        <w:kinsoku/>
        <w:wordWrap/>
        <w:overflowPunct/>
        <w:topLinePunct w:val="0"/>
        <w:autoSpaceDE/>
        <w:autoSpaceDN/>
        <w:bidi w:val="0"/>
        <w:adjustRightInd/>
        <w:snapToGrid/>
        <w:spacing w:line="640" w:lineRule="exact"/>
        <w:ind w:firstLine="840" w:firstLineChars="300"/>
        <w:jc w:val="both"/>
        <w:textAlignment w:val="auto"/>
        <w:rPr>
          <w:rFonts w:hint="default" w:ascii="Times New Roman" w:hAnsi="Times New Roman" w:eastAsia="楷体_GB2312" w:cs="Times New Roman"/>
          <w:b/>
          <w:sz w:val="32"/>
          <w:szCs w:val="32"/>
          <w:lang w:val="en-US"/>
        </w:rPr>
      </w:pPr>
      <w:r>
        <w:rPr>
          <w:rFonts w:hint="eastAsia" w:ascii="宋体" w:hAnsi="宋体" w:cs="宋体"/>
          <w:color w:val="2B2B2B"/>
          <w:kern w:val="0"/>
          <w:sz w:val="28"/>
          <w:szCs w:val="28"/>
        </w:rPr>
        <w:t>202</w:t>
      </w:r>
      <w:r>
        <w:rPr>
          <w:rFonts w:hint="eastAsia" w:ascii="宋体" w:hAnsi="宋体" w:cs="宋体"/>
          <w:color w:val="2B2B2B"/>
          <w:kern w:val="0"/>
          <w:sz w:val="28"/>
          <w:szCs w:val="28"/>
          <w:lang w:val="en-US" w:eastAsia="zh-CN"/>
        </w:rPr>
        <w:t>4</w:t>
      </w:r>
      <w:r>
        <w:rPr>
          <w:rFonts w:hint="eastAsia" w:ascii="宋体" w:hAnsi="宋体" w:cs="宋体"/>
          <w:color w:val="2B2B2B"/>
          <w:kern w:val="0"/>
          <w:sz w:val="28"/>
          <w:szCs w:val="28"/>
        </w:rPr>
        <w:t>年一般公共预算拨款收入</w:t>
      </w:r>
      <w:r>
        <w:rPr>
          <w:rFonts w:hint="eastAsia" w:ascii="Times New Roman" w:hAnsi="Times New Roman" w:eastAsia="仿宋_GB2312" w:cs="Times New Roman"/>
          <w:color w:val="000000"/>
          <w:sz w:val="28"/>
          <w:szCs w:val="28"/>
          <w:lang w:val="en-US" w:eastAsia="zh-CN"/>
        </w:rPr>
        <w:t>178.95</w:t>
      </w:r>
      <w:r>
        <w:rPr>
          <w:rFonts w:hint="eastAsia" w:ascii="宋体" w:hAnsi="宋体" w:cs="宋体"/>
          <w:color w:val="2B2B2B"/>
          <w:kern w:val="0"/>
          <w:sz w:val="28"/>
          <w:szCs w:val="28"/>
        </w:rPr>
        <w:t>万元，</w:t>
      </w:r>
      <w:r>
        <w:rPr>
          <w:rFonts w:hint="eastAsia" w:ascii="宋体" w:hAnsi="宋体" w:cs="宋体"/>
          <w:color w:val="2B2B2B"/>
          <w:kern w:val="0"/>
          <w:sz w:val="28"/>
          <w:szCs w:val="28"/>
          <w:lang w:eastAsia="zh-CN"/>
        </w:rPr>
        <w:t>其中基本支出为</w:t>
      </w:r>
      <w:r>
        <w:rPr>
          <w:rFonts w:hint="eastAsia" w:ascii="宋体" w:hAnsi="宋体" w:cs="宋体"/>
          <w:color w:val="2B2B2B"/>
          <w:kern w:val="0"/>
          <w:sz w:val="28"/>
          <w:szCs w:val="28"/>
          <w:lang w:val="en-US" w:eastAsia="zh-CN"/>
        </w:rPr>
        <w:t>135.99万元，</w:t>
      </w:r>
      <w:r>
        <w:rPr>
          <w:rFonts w:hint="eastAsia" w:ascii="宋体" w:hAnsi="宋体" w:cs="宋体"/>
          <w:color w:val="2B2B2B"/>
          <w:kern w:val="0"/>
          <w:sz w:val="28"/>
          <w:szCs w:val="28"/>
        </w:rPr>
        <w:t>是指为保障单位机构正常运转、完成日常工作任务而发生的各项支出，包括用于基本工资、津贴补贴等人员经费以及办公费、印刷费、水电费、办公设备购置等日常公用经费。</w:t>
      </w:r>
      <w:r>
        <w:rPr>
          <w:rFonts w:hint="eastAsia" w:ascii="宋体" w:hAnsi="宋体" w:cs="宋体"/>
          <w:color w:val="2B2B2B"/>
          <w:kern w:val="0"/>
          <w:sz w:val="28"/>
          <w:szCs w:val="28"/>
          <w:lang w:eastAsia="zh-CN"/>
        </w:rPr>
        <w:t>项目支出</w:t>
      </w:r>
      <w:r>
        <w:rPr>
          <w:rFonts w:hint="eastAsia" w:ascii="宋体" w:hAnsi="宋体" w:cs="宋体"/>
          <w:color w:val="2B2B2B"/>
          <w:kern w:val="0"/>
          <w:sz w:val="28"/>
          <w:szCs w:val="28"/>
          <w:lang w:val="en-US" w:eastAsia="zh-CN"/>
        </w:rPr>
        <w:t>76.01万元。</w:t>
      </w:r>
    </w:p>
    <w:p w14:paraId="018D1E33">
      <w:pPr>
        <w:pStyle w:val="6"/>
        <w:keepNext w:val="0"/>
        <w:keepLines w:val="0"/>
        <w:pageBreakBefore w:val="0"/>
        <w:widowControl/>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735EDB0F">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840" w:firstLineChars="3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本单位202</w:t>
      </w: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lang w:val="en-US" w:eastAsia="zh-CN"/>
        </w:rPr>
        <w:t>年度</w:t>
      </w:r>
      <w:r>
        <w:rPr>
          <w:rFonts w:hint="eastAsia" w:ascii="宋体" w:hAnsi="宋体" w:cs="宋体"/>
          <w:b w:val="0"/>
          <w:bCs w:val="0"/>
          <w:sz w:val="28"/>
          <w:szCs w:val="28"/>
          <w:lang w:val="en-US" w:eastAsia="zh-CN"/>
        </w:rPr>
        <w:t>预算</w:t>
      </w:r>
      <w:r>
        <w:rPr>
          <w:rFonts w:hint="eastAsia" w:ascii="宋体" w:hAnsi="宋体" w:eastAsia="宋体" w:cs="宋体"/>
          <w:b w:val="0"/>
          <w:bCs w:val="0"/>
          <w:sz w:val="28"/>
          <w:szCs w:val="28"/>
          <w:lang w:val="en-US" w:eastAsia="zh-CN"/>
        </w:rPr>
        <w:t>项目5个，共计46.08万元，分别为：1、统战工作经费32万元；2、同心美丽乡村创建8万元；3、起义投城人员生活费0.24万元；4、宗教信息员工作经费3.84万元；5、部份工商业者生活困难补助2万元。实际支付71.82万元，分别为：1、</w:t>
      </w:r>
      <w:r>
        <w:rPr>
          <w:rFonts w:hint="eastAsia" w:ascii="宋体" w:hAnsi="宋体" w:eastAsia="宋体" w:cs="宋体"/>
          <w:b w:val="0"/>
          <w:bCs w:val="0"/>
          <w:sz w:val="28"/>
          <w:szCs w:val="28"/>
          <w:lang w:val="en-US" w:eastAsia="zh-CN"/>
        </w:rPr>
        <w:t>统战工作经费32万元；2、</w:t>
      </w:r>
      <w:r>
        <w:rPr>
          <w:rFonts w:hint="eastAsia" w:ascii="宋体" w:hAnsi="宋体" w:eastAsia="宋体" w:cs="宋体"/>
          <w:b w:val="0"/>
          <w:bCs w:val="0"/>
          <w:sz w:val="28"/>
          <w:szCs w:val="28"/>
          <w:lang w:val="en-US" w:eastAsia="zh-CN"/>
        </w:rPr>
        <w:t>宗教信息员工作经费3.84万元；3、统战部待分项目4.48万元；4、2024年华侨事务预算专项经费1.5万元；5、商会屈原分会成立工作经费20万元；5、弥补新阶联工作经费2万元；6、</w:t>
      </w:r>
      <w:r>
        <w:rPr>
          <w:rFonts w:hint="eastAsia" w:ascii="宋体" w:hAnsi="宋体" w:eastAsia="宋体" w:cs="宋体"/>
          <w:b w:val="0"/>
          <w:bCs w:val="0"/>
          <w:sz w:val="28"/>
          <w:szCs w:val="28"/>
          <w:lang w:val="en-US" w:eastAsia="zh-CN"/>
        </w:rPr>
        <w:t>同心美丽乡村创建8万</w:t>
      </w:r>
      <w:r>
        <w:rPr>
          <w:rFonts w:hint="eastAsia" w:ascii="宋体" w:hAnsi="宋体" w:cs="宋体"/>
          <w:b w:val="0"/>
          <w:bCs w:val="0"/>
          <w:sz w:val="28"/>
          <w:szCs w:val="28"/>
          <w:lang w:val="en-US" w:eastAsia="zh-CN"/>
        </w:rPr>
        <w:t>元。</w:t>
      </w:r>
    </w:p>
    <w:p w14:paraId="6A38271D">
      <w:pPr>
        <w:pStyle w:val="6"/>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16C8F1D0">
      <w:pPr>
        <w:pStyle w:val="6"/>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34376826">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513DF6EC">
      <w:pPr>
        <w:pStyle w:val="6"/>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25752C4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30C9529F">
      <w:pPr>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07C3E0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5B5969D9">
      <w:pPr>
        <w:widowControl/>
        <w:spacing w:line="480" w:lineRule="auto"/>
        <w:ind w:firstLine="1200" w:firstLineChars="400"/>
        <w:rPr>
          <w:rFonts w:hint="eastAsia" w:eastAsia="仿宋" w:asciiTheme="minorEastAsia" w:hAnsiTheme="minorEastAsia" w:cstheme="minorEastAsia"/>
          <w:b w:val="0"/>
          <w:bCs w:val="0"/>
          <w:kern w:val="0"/>
          <w:sz w:val="32"/>
          <w:szCs w:val="32"/>
          <w:lang w:val="en-US" w:eastAsia="zh-CN" w:bidi="ar-SA"/>
        </w:rPr>
      </w:pPr>
      <w:r>
        <w:rPr>
          <w:rFonts w:hint="eastAsia" w:ascii="仿宋" w:hAnsi="仿宋" w:eastAsia="仿宋" w:cs="仿宋"/>
          <w:b w:val="0"/>
          <w:bCs w:val="0"/>
          <w:color w:val="2B2B2B"/>
          <w:sz w:val="30"/>
          <w:szCs w:val="30"/>
          <w:lang w:val="en-US" w:eastAsia="zh-CN"/>
        </w:rPr>
        <w:t>2</w:t>
      </w:r>
      <w:r>
        <w:rPr>
          <w:rFonts w:hint="eastAsia" w:ascii="仿宋" w:hAnsi="仿宋" w:eastAsia="仿宋" w:cs="仿宋"/>
          <w:b w:val="0"/>
          <w:bCs w:val="0"/>
          <w:color w:val="2B2B2B"/>
          <w:sz w:val="30"/>
          <w:szCs w:val="30"/>
        </w:rPr>
        <w:t>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年部门预算包括本级预算和所含预算单位在内的汇总情况。本单位202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没有政府性基金预算拨款和纳入专户管理的非税收入拨款收入，也没有使用政府性基金预算拨款和纳入专户管理的非税收入拨款安排的支出。收入包括经常性拨款、专项经费拨款；支出包括保障单位基本运行的经费，也包括项目经费。202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w:t>
      </w:r>
      <w:r>
        <w:rPr>
          <w:rFonts w:hint="eastAsia" w:ascii="仿宋" w:hAnsi="仿宋" w:eastAsia="仿宋" w:cs="仿宋"/>
          <w:b w:val="0"/>
          <w:bCs w:val="0"/>
          <w:color w:val="2B2B2B"/>
          <w:sz w:val="30"/>
          <w:szCs w:val="30"/>
          <w:lang w:eastAsia="zh-CN"/>
        </w:rPr>
        <w:t>整体支出</w:t>
      </w:r>
      <w:r>
        <w:rPr>
          <w:rFonts w:hint="eastAsia" w:ascii="仿宋" w:hAnsi="仿宋" w:eastAsia="仿宋" w:cs="仿宋"/>
          <w:b w:val="0"/>
          <w:bCs w:val="0"/>
          <w:color w:val="2B2B2B"/>
          <w:sz w:val="30"/>
          <w:szCs w:val="30"/>
          <w:lang w:val="en-US" w:eastAsia="zh-CN"/>
        </w:rPr>
        <w:t>212</w:t>
      </w:r>
      <w:r>
        <w:rPr>
          <w:rFonts w:hint="eastAsia" w:ascii="仿宋" w:hAnsi="仿宋" w:eastAsia="仿宋" w:cs="仿宋"/>
          <w:b w:val="0"/>
          <w:bCs w:val="0"/>
          <w:color w:val="2B2B2B"/>
          <w:sz w:val="30"/>
          <w:szCs w:val="30"/>
        </w:rPr>
        <w:t>万元，基本支出</w:t>
      </w:r>
      <w:r>
        <w:rPr>
          <w:rFonts w:hint="eastAsia" w:ascii="仿宋" w:hAnsi="仿宋" w:eastAsia="仿宋" w:cs="仿宋"/>
          <w:b w:val="0"/>
          <w:bCs w:val="0"/>
          <w:color w:val="2B2B2B"/>
          <w:sz w:val="30"/>
          <w:szCs w:val="30"/>
          <w:lang w:val="en-US" w:eastAsia="zh-CN"/>
        </w:rPr>
        <w:t>135.99</w:t>
      </w:r>
      <w:r>
        <w:rPr>
          <w:rFonts w:hint="eastAsia" w:ascii="仿宋" w:hAnsi="仿宋" w:eastAsia="仿宋" w:cs="仿宋"/>
          <w:b w:val="0"/>
          <w:bCs w:val="0"/>
          <w:color w:val="2B2B2B"/>
          <w:sz w:val="30"/>
          <w:szCs w:val="30"/>
        </w:rPr>
        <w:t>万元，项目支出</w:t>
      </w:r>
      <w:r>
        <w:rPr>
          <w:rFonts w:hint="eastAsia" w:ascii="仿宋" w:hAnsi="仿宋" w:eastAsia="仿宋" w:cs="仿宋"/>
          <w:b w:val="0"/>
          <w:bCs w:val="0"/>
          <w:color w:val="2B2B2B"/>
          <w:sz w:val="30"/>
          <w:szCs w:val="30"/>
          <w:lang w:val="en-US" w:eastAsia="zh-CN"/>
        </w:rPr>
        <w:t>76.01</w:t>
      </w:r>
      <w:r>
        <w:rPr>
          <w:rFonts w:hint="eastAsia" w:ascii="仿宋" w:hAnsi="仿宋" w:eastAsia="仿宋" w:cs="仿宋"/>
          <w:b w:val="0"/>
          <w:bCs w:val="0"/>
          <w:color w:val="2B2B2B"/>
          <w:sz w:val="30"/>
          <w:szCs w:val="30"/>
        </w:rPr>
        <w:t>万元</w:t>
      </w:r>
      <w:r>
        <w:rPr>
          <w:rFonts w:hint="eastAsia" w:ascii="仿宋" w:hAnsi="仿宋" w:eastAsia="仿宋" w:cs="仿宋"/>
          <w:b w:val="0"/>
          <w:bCs w:val="0"/>
          <w:color w:val="2B2B2B"/>
          <w:sz w:val="30"/>
          <w:szCs w:val="30"/>
          <w:lang w:eastAsia="zh-CN"/>
        </w:rPr>
        <w:t>。</w:t>
      </w:r>
      <w:bookmarkStart w:id="0" w:name="_GoBack"/>
      <w:bookmarkEnd w:id="0"/>
    </w:p>
    <w:p w14:paraId="24CC9F4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7C369F6">
      <w:pPr>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主要存在预算编制和执行偏差问题。原因是我单位主要履行</w:t>
      </w:r>
      <w:r>
        <w:rPr>
          <w:rFonts w:hint="eastAsia" w:ascii="仿宋_GB2312" w:hAnsi="仿宋_GB2312" w:eastAsia="仿宋_GB2312" w:cs="仿宋_GB2312"/>
          <w:sz w:val="32"/>
          <w:szCs w:val="32"/>
        </w:rPr>
        <w:t>统战工作方面的各项有效机制，积极促进党政关系、民族关系、宗教关系、阶层关系、海内外台胞关系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强化社会效益和社会公众满意度方面，各类专项工作必须根据当年实际情况开展完成，在上年度预算编制时无法准确预计当年完成度，因而造成预决赛间存在差异。</w:t>
      </w:r>
    </w:p>
    <w:p w14:paraId="5BC10F8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7646FF23">
      <w:pPr>
        <w:pStyle w:val="2"/>
        <w:numPr>
          <w:ilvl w:val="0"/>
          <w:numId w:val="0"/>
        </w:numPr>
        <w:ind w:left="0" w:leftChars="0" w:firstLine="1280" w:firstLineChars="400"/>
        <w:rPr>
          <w:rFonts w:hint="default"/>
        </w:rPr>
      </w:pPr>
      <w:r>
        <w:rPr>
          <w:rFonts w:hint="default" w:ascii="Times New Roman" w:hAnsi="Times New Roman" w:eastAsia="仿宋_GB2312" w:cs="Times New Roman"/>
          <w:color w:val="000000"/>
          <w:kern w:val="2"/>
          <w:sz w:val="32"/>
          <w:szCs w:val="32"/>
          <w:lang w:val="en-US" w:eastAsia="zh-CN" w:bidi="ar-SA"/>
        </w:rPr>
        <w:t>按照上级要求，巩固绩效评价工作取得的成果。一是加强培训，科学编制预算，建立健全的绩效管理机制；二是加大预算绩效评价结果的应用，切实提高财政资金使用效益。</w:t>
      </w:r>
    </w:p>
    <w:p w14:paraId="7B9E0B7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4718985E">
      <w:pPr>
        <w:pStyle w:val="3"/>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6A7CA6A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kern w:val="2"/>
          <w:sz w:val="32"/>
          <w:szCs w:val="32"/>
          <w:lang w:val="en-US" w:eastAsia="zh-CN" w:bidi="ar-SA"/>
        </w:rPr>
        <w:t>(二)部门整体支出绩效自评报告按照财政要求在规定时间内在政府门户网站上进行公开，接收社会监督。</w:t>
      </w:r>
    </w:p>
    <w:p w14:paraId="4B72FC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EF72A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21A7E6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4E7E6A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147A7DF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6183CD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588A7A4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384A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EBE3C3A"/>
    <w:rsid w:val="170812E0"/>
    <w:rsid w:val="19B105C1"/>
    <w:rsid w:val="29537CE0"/>
    <w:rsid w:val="3117323C"/>
    <w:rsid w:val="39D714F0"/>
    <w:rsid w:val="3EF21442"/>
    <w:rsid w:val="6AAD2B13"/>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4"/>
      <w:lang w:val="en-US" w:eastAsia="zh-CN" w:bidi="ar-SA"/>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1280</Words>
  <Characters>1368</Characters>
  <Lines>0</Lines>
  <Paragraphs>0</Paragraphs>
  <TotalTime>190</TotalTime>
  <ScaleCrop>false</ScaleCrop>
  <LinksUpToDate>false</LinksUpToDate>
  <CharactersWithSpaces>1372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Administrator</cp:lastModifiedBy>
  <dcterms:modified xsi:type="dcterms:W3CDTF">2025-08-20T07:24:21Z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C758BC6BBF1444D0A1E299151111563A</vt:lpwstr>
  </property>
  <property fmtid="{D5CDD505-2E9C-101B-9397-08002B2CF9AE}" pid="4" name="KSOTemplateDocerSaveRecord">
    <vt:lpwstr>eyJoZGlkIjoiYWI4ZDYzZGFmOGU0MDBkZmUxMzdiNDg5NjQ1ZDE1NWMifQ==</vt:lpwstr>
  </property>
</Properties>
</file>