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CC8C6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C8E001E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61219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3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3F90C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7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留置案专项办案经费</w:t>
            </w:r>
          </w:p>
        </w:tc>
      </w:tr>
      <w:tr w14:paraId="09B0A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B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C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中共屈原管理区纪律检查委员会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76D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8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中共屈原管理区纪律检查委员会</w:t>
            </w:r>
          </w:p>
        </w:tc>
      </w:tr>
      <w:tr w14:paraId="6864A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08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8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7F3B5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0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5AD67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2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0DF03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50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1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8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65F27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64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3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9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4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D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C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3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5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16B4E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CC1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D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6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4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A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B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6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1F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7BB67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7F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D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8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1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7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7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7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6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5C74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AD1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9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6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E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4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6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9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6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74F2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696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E78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2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32E30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0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722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为全区查处违法案件提供有力保障，有效遏制腐败蔓延，取得较好的社会效应。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7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办理留置案件一起，在全区形成强烈震慑作用。</w:t>
            </w:r>
          </w:p>
        </w:tc>
      </w:tr>
      <w:tr w14:paraId="63B1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1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13F0F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1B0CC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39284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7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4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B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A6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0D5B7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F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10ACC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4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F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29DF4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3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8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2EEED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43F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3D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0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办理留置案件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0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≥1起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4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E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0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3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0A86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6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6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B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0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结案率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6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A4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0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3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8206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C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4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E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08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按计划及案件进度执行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F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2024年年底前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1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2024年</w:t>
            </w:r>
          </w:p>
          <w:p w14:paraId="733A0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5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D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7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27F2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A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F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C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B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留置案专项办案经费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6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≤40万元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E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40万元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E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7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7AB7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F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DF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6A56B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0分）</w:t>
            </w:r>
          </w:p>
          <w:p w14:paraId="27A1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2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经济效益指标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2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为屈原管理区经济社会发展提供强有力的纪律保障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40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E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3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0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A633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A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2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9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B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党风促民风，构建社会和谐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7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0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3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4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0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D105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2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1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2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生态效益指标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1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推动全面从严治党，营造良好政治生态环境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4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8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8C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0E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CA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CD2E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B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D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56381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3DD1B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A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0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2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4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B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B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F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6F51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212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5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D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E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25AFA70F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72058E43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610C4134"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>李黛慧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 xml:space="preserve">  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>2025年8月18日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>19573029560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 w14:paraId="52C0BD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62BB0679"/>
    <w:rsid w:val="07574019"/>
    <w:rsid w:val="1E8E29E3"/>
    <w:rsid w:val="4C611F8B"/>
    <w:rsid w:val="62BB0679"/>
    <w:rsid w:val="6442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364</Characters>
  <Lines>0</Lines>
  <Paragraphs>0</Paragraphs>
  <TotalTime>0</TotalTime>
  <ScaleCrop>false</ScaleCrop>
  <LinksUpToDate>false</LinksUpToDate>
  <CharactersWithSpaces>561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Administrator</cp:lastModifiedBy>
  <cp:lastPrinted>2025-08-18T09:06:05Z</cp:lastPrinted>
  <dcterms:modified xsi:type="dcterms:W3CDTF">2025-08-18T09:06:09Z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432CEE3F89BF4CC0B665064A228E8BFC</vt:lpwstr>
  </property>
  <property fmtid="{D5CDD505-2E9C-101B-9397-08002B2CF9AE}" pid="4" name="KSOTemplateDocerSaveRecord">
    <vt:lpwstr>eyJoZGlkIjoiMzM2N2M3ZTkwZWY0MWM2YThkNzA5Yzc0NzVjZDA3NDkifQ==</vt:lpwstr>
  </property>
</Properties>
</file>