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7BAE3">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D69B08F">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7A14CA3">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552A546">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E1D0895">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E27F251">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62DC7B3">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7C0C269E">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8342180">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344C750C">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auto" w:sz="4" w:space="0"/>
            </w:tcBorders>
            <w:noWrap w:val="0"/>
            <w:vAlign w:val="center"/>
          </w:tcPr>
          <w:p w14:paraId="00622DC8">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auto" w:sz="4" w:space="0"/>
            </w:tcBorders>
            <w:noWrap w:val="0"/>
            <w:vAlign w:val="center"/>
          </w:tcPr>
          <w:p w14:paraId="15565B93">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2384E5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5492E7">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4B76216">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F7E1E66">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09A2C1ED">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09A7B5BF">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D1C0D4">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91A238">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EE034F">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1F0A05">
            <w:pPr>
              <w:widowControl/>
              <w:spacing w:line="360" w:lineRule="exact"/>
              <w:jc w:val="center"/>
              <w:rPr>
                <w:rFonts w:hint="default" w:ascii="Times New Roman" w:hAnsi="Times New Roman" w:eastAsia="仿宋_GB2312" w:cs="Times New Roman"/>
                <w:sz w:val="20"/>
                <w:szCs w:val="20"/>
                <w:lang w:val="en-US" w:eastAsia="zh-CN"/>
              </w:rPr>
            </w:pPr>
          </w:p>
        </w:tc>
      </w:tr>
      <w:tr w14:paraId="6BC0AA2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AC266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36151E3">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CD6DA7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18E969A">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56EC4F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5A5EA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6871E151">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516AE2B">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4C55CB">
            <w:pPr>
              <w:widowControl/>
              <w:spacing w:line="360" w:lineRule="exact"/>
              <w:jc w:val="center"/>
              <w:rPr>
                <w:rFonts w:hint="default" w:ascii="Times New Roman" w:hAnsi="Times New Roman" w:eastAsia="仿宋_GB2312" w:cs="Times New Roman"/>
                <w:sz w:val="20"/>
                <w:szCs w:val="20"/>
              </w:rPr>
            </w:pPr>
          </w:p>
        </w:tc>
      </w:tr>
      <w:tr w14:paraId="321D987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EE773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55467D7">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7E66266">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992E289">
            <w:pPr>
              <w:widowControl/>
              <w:spacing w:line="360" w:lineRule="exact"/>
              <w:jc w:val="center"/>
              <w:rPr>
                <w:rFonts w:hint="default" w:ascii="Times New Roman" w:hAnsi="Times New Roman" w:eastAsia="仿宋_GB2312" w:cs="Times New Roman"/>
                <w:sz w:val="20"/>
                <w:szCs w:val="20"/>
              </w:rPr>
            </w:pPr>
          </w:p>
        </w:tc>
      </w:tr>
      <w:tr w14:paraId="5FF123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513CD9">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A29F10">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D4CDEA">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888EB2">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5AB6146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F1AFFB">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1930C0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929D74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1AFC1B3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362373B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96991B">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33138EC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5.04</w:t>
            </w:r>
          </w:p>
        </w:tc>
        <w:tc>
          <w:tcPr>
            <w:tcW w:w="2240" w:type="dxa"/>
            <w:gridSpan w:val="2"/>
            <w:tcBorders>
              <w:top w:val="single" w:color="auto" w:sz="4" w:space="0"/>
              <w:left w:val="nil"/>
              <w:bottom w:val="single" w:color="auto" w:sz="4" w:space="0"/>
              <w:right w:val="single" w:color="000000" w:sz="4" w:space="0"/>
            </w:tcBorders>
            <w:noWrap w:val="0"/>
            <w:vAlign w:val="center"/>
          </w:tcPr>
          <w:p w14:paraId="45F9B2C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4.06</w:t>
            </w:r>
          </w:p>
        </w:tc>
        <w:tc>
          <w:tcPr>
            <w:tcW w:w="2041" w:type="dxa"/>
            <w:gridSpan w:val="2"/>
            <w:tcBorders>
              <w:top w:val="single" w:color="auto" w:sz="4" w:space="0"/>
              <w:left w:val="nil"/>
              <w:bottom w:val="single" w:color="auto" w:sz="4" w:space="0"/>
              <w:right w:val="single" w:color="000000" w:sz="4" w:space="0"/>
            </w:tcBorders>
            <w:noWrap w:val="0"/>
            <w:vAlign w:val="center"/>
          </w:tcPr>
          <w:p w14:paraId="288FE6C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4.06</w:t>
            </w:r>
          </w:p>
        </w:tc>
      </w:tr>
      <w:tr w14:paraId="024402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3F8AAC">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486B25D">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BCC5BE">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3478536">
            <w:pPr>
              <w:widowControl/>
              <w:spacing w:line="360" w:lineRule="exact"/>
              <w:jc w:val="center"/>
              <w:rPr>
                <w:rFonts w:hint="default" w:ascii="Times New Roman" w:hAnsi="Times New Roman" w:eastAsia="仿宋_GB2312" w:cs="Times New Roman"/>
                <w:sz w:val="20"/>
                <w:szCs w:val="20"/>
                <w:lang w:val="en-US" w:eastAsia="zh-CN"/>
              </w:rPr>
            </w:pPr>
          </w:p>
        </w:tc>
      </w:tr>
      <w:tr w14:paraId="105A55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DDB187">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1、国资中心专项工作经费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C854FF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240" w:type="dxa"/>
            <w:gridSpan w:val="2"/>
            <w:tcBorders>
              <w:top w:val="single" w:color="auto" w:sz="4" w:space="0"/>
              <w:left w:val="nil"/>
              <w:bottom w:val="single" w:color="auto" w:sz="4" w:space="0"/>
              <w:right w:val="single" w:color="000000" w:sz="4" w:space="0"/>
            </w:tcBorders>
            <w:noWrap w:val="0"/>
            <w:vAlign w:val="center"/>
          </w:tcPr>
          <w:p w14:paraId="7D09F40E">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27.69</w:t>
            </w:r>
          </w:p>
        </w:tc>
        <w:tc>
          <w:tcPr>
            <w:tcW w:w="2041" w:type="dxa"/>
            <w:gridSpan w:val="2"/>
            <w:tcBorders>
              <w:top w:val="single" w:color="auto" w:sz="4" w:space="0"/>
              <w:left w:val="nil"/>
              <w:bottom w:val="single" w:color="auto" w:sz="4" w:space="0"/>
              <w:right w:val="single" w:color="000000" w:sz="4" w:space="0"/>
            </w:tcBorders>
            <w:noWrap w:val="0"/>
            <w:vAlign w:val="center"/>
          </w:tcPr>
          <w:p w14:paraId="49BE911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27.69</w:t>
            </w:r>
          </w:p>
        </w:tc>
      </w:tr>
      <w:tr w14:paraId="2C88886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C2A75E">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2038" w:type="dxa"/>
            <w:gridSpan w:val="2"/>
            <w:tcBorders>
              <w:top w:val="single" w:color="auto" w:sz="4" w:space="0"/>
              <w:left w:val="nil"/>
              <w:bottom w:val="single" w:color="auto" w:sz="4" w:space="0"/>
              <w:right w:val="single" w:color="000000" w:sz="4" w:space="0"/>
            </w:tcBorders>
            <w:noWrap w:val="0"/>
            <w:vAlign w:val="center"/>
          </w:tcPr>
          <w:p w14:paraId="26AD3C46">
            <w:pPr>
              <w:widowControl/>
              <w:spacing w:line="360" w:lineRule="exact"/>
              <w:jc w:val="center"/>
              <w:rPr>
                <w:rFonts w:hint="eastAsia"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81D3C0">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CDE5CD3">
            <w:pPr>
              <w:widowControl/>
              <w:spacing w:line="360" w:lineRule="exact"/>
              <w:jc w:val="center"/>
              <w:rPr>
                <w:rFonts w:hint="default" w:ascii="Times New Roman" w:hAnsi="Times New Roman" w:eastAsia="仿宋_GB2312" w:cs="Times New Roman"/>
                <w:sz w:val="20"/>
                <w:szCs w:val="20"/>
                <w:lang w:val="en-US" w:eastAsia="zh-CN"/>
              </w:rPr>
            </w:pPr>
          </w:p>
        </w:tc>
      </w:tr>
      <w:tr w14:paraId="088B10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05F83F">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w:t>
            </w:r>
          </w:p>
        </w:tc>
        <w:tc>
          <w:tcPr>
            <w:tcW w:w="2038" w:type="dxa"/>
            <w:gridSpan w:val="2"/>
            <w:tcBorders>
              <w:top w:val="single" w:color="auto" w:sz="4" w:space="0"/>
              <w:left w:val="nil"/>
              <w:bottom w:val="single" w:color="auto" w:sz="4" w:space="0"/>
              <w:right w:val="single" w:color="000000" w:sz="4" w:space="0"/>
            </w:tcBorders>
            <w:noWrap w:val="0"/>
            <w:vAlign w:val="center"/>
          </w:tcPr>
          <w:p w14:paraId="48655B61">
            <w:pPr>
              <w:widowControl/>
              <w:spacing w:line="360" w:lineRule="exact"/>
              <w:jc w:val="center"/>
              <w:rPr>
                <w:rFonts w:hint="eastAsia"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0A791FA">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3B8D1AB">
            <w:pPr>
              <w:widowControl/>
              <w:spacing w:line="360" w:lineRule="exact"/>
              <w:jc w:val="center"/>
              <w:rPr>
                <w:rFonts w:hint="eastAsia" w:ascii="Times New Roman" w:hAnsi="Times New Roman" w:eastAsia="仿宋_GB2312" w:cs="Times New Roman"/>
                <w:sz w:val="20"/>
                <w:szCs w:val="20"/>
                <w:lang w:val="en-US" w:eastAsia="zh-CN"/>
              </w:rPr>
            </w:pPr>
          </w:p>
        </w:tc>
      </w:tr>
      <w:tr w14:paraId="435593D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E3ADF2">
            <w:pPr>
              <w:widowControl/>
              <w:tabs>
                <w:tab w:val="left" w:pos="582"/>
              </w:tabs>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w:t>
            </w:r>
          </w:p>
        </w:tc>
        <w:tc>
          <w:tcPr>
            <w:tcW w:w="2038" w:type="dxa"/>
            <w:gridSpan w:val="2"/>
            <w:tcBorders>
              <w:top w:val="single" w:color="auto" w:sz="4" w:space="0"/>
              <w:left w:val="nil"/>
              <w:bottom w:val="single" w:color="auto" w:sz="4" w:space="0"/>
              <w:right w:val="single" w:color="000000" w:sz="4" w:space="0"/>
            </w:tcBorders>
            <w:noWrap w:val="0"/>
            <w:vAlign w:val="center"/>
          </w:tcPr>
          <w:p w14:paraId="0181E65B">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D710CAD">
            <w:pPr>
              <w:widowControl/>
              <w:spacing w:line="360" w:lineRule="exact"/>
              <w:jc w:val="both"/>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6C0C948">
            <w:pPr>
              <w:widowControl/>
              <w:spacing w:line="360" w:lineRule="exact"/>
              <w:jc w:val="center"/>
              <w:rPr>
                <w:rFonts w:hint="default" w:ascii="Times New Roman" w:hAnsi="Times New Roman" w:eastAsia="仿宋_GB2312" w:cs="Times New Roman"/>
                <w:sz w:val="20"/>
                <w:szCs w:val="20"/>
                <w:lang w:val="en-US" w:eastAsia="zh-CN"/>
              </w:rPr>
            </w:pPr>
          </w:p>
        </w:tc>
      </w:tr>
      <w:tr w14:paraId="325E16F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50772D">
            <w:pPr>
              <w:widowControl/>
              <w:tabs>
                <w:tab w:val="left" w:pos="582"/>
              </w:tabs>
              <w:spacing w:line="360" w:lineRule="exact"/>
              <w:ind w:firstLine="400" w:firstLineChars="200"/>
              <w:jc w:val="both"/>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038" w:type="dxa"/>
            <w:gridSpan w:val="2"/>
            <w:tcBorders>
              <w:top w:val="single" w:color="auto" w:sz="4" w:space="0"/>
              <w:left w:val="nil"/>
              <w:bottom w:val="single" w:color="auto" w:sz="4" w:space="0"/>
              <w:right w:val="single" w:color="000000" w:sz="4" w:space="0"/>
            </w:tcBorders>
            <w:noWrap w:val="0"/>
            <w:vAlign w:val="center"/>
          </w:tcPr>
          <w:p w14:paraId="04E2B656">
            <w:pPr>
              <w:widowControl/>
              <w:spacing w:line="360" w:lineRule="exact"/>
              <w:jc w:val="center"/>
              <w:rPr>
                <w:rFonts w:hint="eastAsia"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0F541EF">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3F07E71">
            <w:pPr>
              <w:widowControl/>
              <w:spacing w:line="360" w:lineRule="exact"/>
              <w:jc w:val="center"/>
              <w:rPr>
                <w:rFonts w:hint="eastAsia" w:ascii="Times New Roman" w:hAnsi="Times New Roman" w:eastAsia="仿宋_GB2312" w:cs="Times New Roman"/>
                <w:sz w:val="20"/>
                <w:szCs w:val="20"/>
                <w:lang w:val="en-US" w:eastAsia="zh-CN"/>
              </w:rPr>
            </w:pPr>
          </w:p>
        </w:tc>
      </w:tr>
      <w:tr w14:paraId="414D68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3BF8B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25C4303">
            <w:pPr>
              <w:widowControl/>
              <w:spacing w:line="360" w:lineRule="exact"/>
              <w:jc w:val="center"/>
              <w:rPr>
                <w:rFonts w:hint="default"/>
                <w:lang w:val="en-US" w:eastAsia="zh-CN"/>
              </w:rPr>
            </w:pPr>
            <w:r>
              <w:rPr>
                <w:rFonts w:hint="eastAsia"/>
                <w:lang w:val="en-US" w:eastAsia="zh-CN"/>
              </w:rPr>
              <w:t>5.18</w:t>
            </w:r>
          </w:p>
        </w:tc>
        <w:tc>
          <w:tcPr>
            <w:tcW w:w="2240" w:type="dxa"/>
            <w:gridSpan w:val="2"/>
            <w:tcBorders>
              <w:top w:val="single" w:color="auto" w:sz="4" w:space="0"/>
              <w:left w:val="nil"/>
              <w:bottom w:val="single" w:color="auto" w:sz="4" w:space="0"/>
              <w:right w:val="single" w:color="000000" w:sz="4" w:space="0"/>
            </w:tcBorders>
            <w:noWrap w:val="0"/>
            <w:vAlign w:val="center"/>
          </w:tcPr>
          <w:p w14:paraId="2A66187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7.56</w:t>
            </w:r>
          </w:p>
        </w:tc>
        <w:tc>
          <w:tcPr>
            <w:tcW w:w="2041" w:type="dxa"/>
            <w:gridSpan w:val="2"/>
            <w:tcBorders>
              <w:top w:val="single" w:color="auto" w:sz="4" w:space="0"/>
              <w:left w:val="nil"/>
              <w:bottom w:val="single" w:color="auto" w:sz="4" w:space="0"/>
              <w:right w:val="single" w:color="000000" w:sz="4" w:space="0"/>
            </w:tcBorders>
            <w:noWrap w:val="0"/>
            <w:vAlign w:val="center"/>
          </w:tcPr>
          <w:p w14:paraId="3A04E32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6.48</w:t>
            </w:r>
          </w:p>
        </w:tc>
      </w:tr>
      <w:tr w14:paraId="12FCE8A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8EC35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503BDB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1.7</w:t>
            </w:r>
          </w:p>
        </w:tc>
        <w:tc>
          <w:tcPr>
            <w:tcW w:w="2240" w:type="dxa"/>
            <w:gridSpan w:val="2"/>
            <w:tcBorders>
              <w:top w:val="single" w:color="auto" w:sz="4" w:space="0"/>
              <w:left w:val="nil"/>
              <w:bottom w:val="single" w:color="auto" w:sz="4" w:space="0"/>
              <w:right w:val="single" w:color="000000" w:sz="4" w:space="0"/>
            </w:tcBorders>
            <w:noWrap w:val="0"/>
            <w:vAlign w:val="center"/>
          </w:tcPr>
          <w:p w14:paraId="45E77AF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1.8</w:t>
            </w:r>
          </w:p>
        </w:tc>
        <w:tc>
          <w:tcPr>
            <w:tcW w:w="2041" w:type="dxa"/>
            <w:gridSpan w:val="2"/>
            <w:tcBorders>
              <w:top w:val="single" w:color="auto" w:sz="4" w:space="0"/>
              <w:left w:val="nil"/>
              <w:bottom w:val="single" w:color="auto" w:sz="4" w:space="0"/>
              <w:right w:val="single" w:color="000000" w:sz="4" w:space="0"/>
            </w:tcBorders>
            <w:noWrap w:val="0"/>
            <w:vAlign w:val="center"/>
          </w:tcPr>
          <w:p w14:paraId="57A08CE2">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1.8</w:t>
            </w:r>
          </w:p>
        </w:tc>
      </w:tr>
      <w:tr w14:paraId="7538FAD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ED693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DBF813D">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0.2</w:t>
            </w:r>
          </w:p>
        </w:tc>
        <w:tc>
          <w:tcPr>
            <w:tcW w:w="2240" w:type="dxa"/>
            <w:gridSpan w:val="2"/>
            <w:tcBorders>
              <w:top w:val="single" w:color="auto" w:sz="4" w:space="0"/>
              <w:left w:val="nil"/>
              <w:bottom w:val="single" w:color="auto" w:sz="4" w:space="0"/>
              <w:right w:val="single" w:color="000000" w:sz="4" w:space="0"/>
            </w:tcBorders>
            <w:noWrap w:val="0"/>
            <w:vAlign w:val="center"/>
          </w:tcPr>
          <w:p w14:paraId="342A062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0.71</w:t>
            </w:r>
          </w:p>
        </w:tc>
        <w:tc>
          <w:tcPr>
            <w:tcW w:w="2041" w:type="dxa"/>
            <w:gridSpan w:val="2"/>
            <w:tcBorders>
              <w:top w:val="single" w:color="auto" w:sz="4" w:space="0"/>
              <w:left w:val="nil"/>
              <w:bottom w:val="single" w:color="auto" w:sz="4" w:space="0"/>
              <w:right w:val="single" w:color="000000" w:sz="4" w:space="0"/>
            </w:tcBorders>
            <w:noWrap w:val="0"/>
            <w:vAlign w:val="center"/>
          </w:tcPr>
          <w:p w14:paraId="2ADB7DA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w:t>
            </w:r>
          </w:p>
        </w:tc>
      </w:tr>
      <w:tr w14:paraId="3967441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1C5D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588CA4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0.07</w:t>
            </w:r>
          </w:p>
        </w:tc>
        <w:tc>
          <w:tcPr>
            <w:tcW w:w="2240" w:type="dxa"/>
            <w:gridSpan w:val="2"/>
            <w:tcBorders>
              <w:top w:val="single" w:color="auto" w:sz="4" w:space="0"/>
              <w:left w:val="nil"/>
              <w:bottom w:val="single" w:color="auto" w:sz="4" w:space="0"/>
              <w:right w:val="single" w:color="000000" w:sz="4" w:space="0"/>
            </w:tcBorders>
            <w:noWrap w:val="0"/>
            <w:vAlign w:val="center"/>
          </w:tcPr>
          <w:p w14:paraId="13F0C10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0.16</w:t>
            </w:r>
          </w:p>
        </w:tc>
        <w:tc>
          <w:tcPr>
            <w:tcW w:w="2041" w:type="dxa"/>
            <w:gridSpan w:val="2"/>
            <w:tcBorders>
              <w:top w:val="single" w:color="auto" w:sz="4" w:space="0"/>
              <w:left w:val="nil"/>
              <w:bottom w:val="single" w:color="auto" w:sz="4" w:space="0"/>
              <w:right w:val="single" w:color="000000" w:sz="4" w:space="0"/>
            </w:tcBorders>
            <w:noWrap w:val="0"/>
            <w:vAlign w:val="center"/>
          </w:tcPr>
          <w:p w14:paraId="14009E7A">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0.08</w:t>
            </w:r>
          </w:p>
        </w:tc>
      </w:tr>
      <w:tr w14:paraId="4F196A1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A1BB32">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14:paraId="120E25EC">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0.86</w:t>
            </w:r>
          </w:p>
        </w:tc>
        <w:tc>
          <w:tcPr>
            <w:tcW w:w="2240" w:type="dxa"/>
            <w:gridSpan w:val="2"/>
            <w:tcBorders>
              <w:top w:val="single" w:color="auto" w:sz="4" w:space="0"/>
              <w:left w:val="nil"/>
              <w:bottom w:val="single" w:color="auto" w:sz="4" w:space="0"/>
              <w:right w:val="single" w:color="000000" w:sz="4" w:space="0"/>
            </w:tcBorders>
            <w:noWrap w:val="0"/>
            <w:vAlign w:val="center"/>
          </w:tcPr>
          <w:p w14:paraId="69E2260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2.09</w:t>
            </w:r>
          </w:p>
        </w:tc>
        <w:tc>
          <w:tcPr>
            <w:tcW w:w="2041" w:type="dxa"/>
            <w:gridSpan w:val="2"/>
            <w:tcBorders>
              <w:top w:val="single" w:color="auto" w:sz="4" w:space="0"/>
              <w:left w:val="nil"/>
              <w:bottom w:val="single" w:color="auto" w:sz="4" w:space="0"/>
              <w:right w:val="single" w:color="000000" w:sz="4" w:space="0"/>
            </w:tcBorders>
            <w:noWrap w:val="0"/>
            <w:vAlign w:val="center"/>
          </w:tcPr>
          <w:p w14:paraId="4033EBD4">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1.7</w:t>
            </w:r>
          </w:p>
        </w:tc>
      </w:tr>
      <w:tr w14:paraId="09B1B4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2390A5">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14:paraId="2B494E41">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2.35</w:t>
            </w:r>
          </w:p>
        </w:tc>
        <w:tc>
          <w:tcPr>
            <w:tcW w:w="2240" w:type="dxa"/>
            <w:gridSpan w:val="2"/>
            <w:tcBorders>
              <w:top w:val="single" w:color="auto" w:sz="4" w:space="0"/>
              <w:left w:val="nil"/>
              <w:bottom w:val="single" w:color="auto" w:sz="4" w:space="0"/>
              <w:right w:val="single" w:color="000000" w:sz="4" w:space="0"/>
            </w:tcBorders>
            <w:noWrap w:val="0"/>
            <w:vAlign w:val="center"/>
          </w:tcPr>
          <w:p w14:paraId="0152A81F">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2.8</w:t>
            </w:r>
          </w:p>
        </w:tc>
        <w:tc>
          <w:tcPr>
            <w:tcW w:w="2041" w:type="dxa"/>
            <w:gridSpan w:val="2"/>
            <w:tcBorders>
              <w:top w:val="single" w:color="auto" w:sz="4" w:space="0"/>
              <w:left w:val="nil"/>
              <w:bottom w:val="single" w:color="auto" w:sz="4" w:space="0"/>
              <w:right w:val="single" w:color="000000" w:sz="4" w:space="0"/>
            </w:tcBorders>
            <w:noWrap w:val="0"/>
            <w:vAlign w:val="center"/>
          </w:tcPr>
          <w:p w14:paraId="4953194F">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2.5</w:t>
            </w:r>
          </w:p>
        </w:tc>
      </w:tr>
      <w:tr w14:paraId="7B1862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7B404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D35EEC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17.61</w:t>
            </w:r>
          </w:p>
        </w:tc>
        <w:tc>
          <w:tcPr>
            <w:tcW w:w="2240" w:type="dxa"/>
            <w:gridSpan w:val="2"/>
            <w:tcBorders>
              <w:top w:val="single" w:color="auto" w:sz="4" w:space="0"/>
              <w:left w:val="nil"/>
              <w:bottom w:val="single" w:color="auto" w:sz="4" w:space="0"/>
              <w:right w:val="single" w:color="000000" w:sz="4" w:space="0"/>
            </w:tcBorders>
            <w:noWrap w:val="0"/>
            <w:vAlign w:val="center"/>
          </w:tcPr>
          <w:p w14:paraId="12E679FD">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3E69B2">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10.07</w:t>
            </w:r>
          </w:p>
        </w:tc>
      </w:tr>
      <w:tr w14:paraId="351E0A7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FAFC31">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53FF8CB">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7BFF8F">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A366DE">
            <w:pPr>
              <w:widowControl/>
              <w:spacing w:line="360" w:lineRule="exact"/>
              <w:jc w:val="center"/>
              <w:rPr>
                <w:rFonts w:hint="default" w:ascii="Times New Roman" w:hAnsi="Times New Roman" w:eastAsia="仿宋_GB2312" w:cs="Times New Roman"/>
                <w:sz w:val="20"/>
                <w:szCs w:val="20"/>
              </w:rPr>
            </w:pPr>
          </w:p>
        </w:tc>
      </w:tr>
      <w:tr w14:paraId="06C9F675">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C09D602">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14:paraId="2E1E1B23">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03443CB3">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7770BE8D">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6FB19232">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6968B6B6">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AA66DC2">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2EE86C07">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07E44F4">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27EB6623">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7B52C31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6B22B922">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0ACF558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420A58A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4A1CD7D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2D349C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AA95EE">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A8D6202">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25732FAA">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14:paraId="24EF4594">
      <w:pPr>
        <w:widowControl/>
        <w:spacing w:afterLines="0" w:line="400" w:lineRule="exact"/>
        <w:jc w:val="left"/>
        <w:rPr>
          <w:rFonts w:hint="default" w:ascii="Times New Roman" w:hAnsi="Times New Roman" w:eastAsia="仿宋_GB2312" w:cs="Times New Roman"/>
          <w:sz w:val="22"/>
        </w:rPr>
      </w:pPr>
    </w:p>
    <w:p w14:paraId="1F71377E">
      <w:pPr>
        <w:rPr>
          <w:rFonts w:hint="default" w:ascii="Times New Roman" w:hAnsi="Times New Roman" w:eastAsia="仿宋_GB2312" w:cs="Times New Roman"/>
          <w:sz w:val="22"/>
        </w:rPr>
      </w:pPr>
      <w:r>
        <w:rPr>
          <w:rFonts w:hint="default" w:ascii="Times New Roman" w:hAnsi="Times New Roman" w:eastAsia="仿宋_GB2312" w:cs="Times New Roman"/>
          <w:sz w:val="22"/>
        </w:rPr>
        <w:t xml:space="preserve">填表人：        填报日期：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联系电话：     单位负责人签字：</w:t>
      </w:r>
    </w:p>
    <w:p w14:paraId="3BCB75C8">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126C92C2">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26E2F77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C187BC">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82D289E">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岳阳市屈原管理区国有资产服务中心</w:t>
            </w:r>
            <w:r>
              <w:rPr>
                <w:rFonts w:hint="default" w:ascii="Times New Roman" w:hAnsi="Times New Roman" w:eastAsia="仿宋_GB2312" w:cs="Times New Roman"/>
                <w:color w:val="000000"/>
                <w:sz w:val="20"/>
                <w:szCs w:val="20"/>
              </w:rPr>
              <w:t>　</w:t>
            </w:r>
          </w:p>
        </w:tc>
      </w:tr>
      <w:tr w14:paraId="6869979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EF9E73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1BF6AE4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75AF1978">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5B531F2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4E47AE0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7F9FEB5E">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71CBAA6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2378DFE5">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02ADD9EA">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18A503FE">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51B4807">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6259A0C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6CC929EB">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96.51</w:t>
            </w:r>
          </w:p>
        </w:tc>
        <w:tc>
          <w:tcPr>
            <w:tcW w:w="1311" w:type="dxa"/>
            <w:tcBorders>
              <w:top w:val="nil"/>
              <w:left w:val="nil"/>
              <w:bottom w:val="single" w:color="auto" w:sz="4" w:space="0"/>
              <w:right w:val="single" w:color="auto" w:sz="4" w:space="0"/>
            </w:tcBorders>
            <w:noWrap w:val="0"/>
            <w:vAlign w:val="center"/>
          </w:tcPr>
          <w:p w14:paraId="4FCB4AE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118.49</w:t>
            </w:r>
          </w:p>
        </w:tc>
        <w:tc>
          <w:tcPr>
            <w:tcW w:w="1269" w:type="dxa"/>
            <w:tcBorders>
              <w:top w:val="nil"/>
              <w:left w:val="nil"/>
              <w:bottom w:val="single" w:color="auto" w:sz="4" w:space="0"/>
              <w:right w:val="single" w:color="auto" w:sz="4" w:space="0"/>
            </w:tcBorders>
            <w:noWrap w:val="0"/>
            <w:vAlign w:val="center"/>
          </w:tcPr>
          <w:p w14:paraId="3CEC2C3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118.49</w:t>
            </w:r>
          </w:p>
        </w:tc>
        <w:tc>
          <w:tcPr>
            <w:tcW w:w="716" w:type="dxa"/>
            <w:tcBorders>
              <w:top w:val="nil"/>
              <w:left w:val="nil"/>
              <w:bottom w:val="single" w:color="auto" w:sz="4" w:space="0"/>
              <w:right w:val="single" w:color="auto" w:sz="4" w:space="0"/>
            </w:tcBorders>
            <w:noWrap w:val="0"/>
            <w:vAlign w:val="center"/>
          </w:tcPr>
          <w:p w14:paraId="0C8F4EF1">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1FB51A0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3EF06EA9">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27484B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7EE853">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1F6137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14:paraId="19C09B2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5643B0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6B6A64">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4C305C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  110.13</w:t>
            </w:r>
          </w:p>
        </w:tc>
        <w:tc>
          <w:tcPr>
            <w:tcW w:w="4304" w:type="dxa"/>
            <w:gridSpan w:val="4"/>
            <w:tcBorders>
              <w:top w:val="nil"/>
              <w:left w:val="nil"/>
              <w:bottom w:val="single" w:color="auto" w:sz="4" w:space="0"/>
              <w:right w:val="single" w:color="auto" w:sz="4" w:space="0"/>
            </w:tcBorders>
            <w:noWrap w:val="0"/>
            <w:vAlign w:val="center"/>
          </w:tcPr>
          <w:p w14:paraId="742E3E0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90.80</w:t>
            </w:r>
          </w:p>
        </w:tc>
      </w:tr>
      <w:tr w14:paraId="7F9BE4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A99D5C">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213E7B6">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79090082">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27.69</w:t>
            </w:r>
          </w:p>
        </w:tc>
      </w:tr>
      <w:tr w14:paraId="5952FA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301D9E">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F3387B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47506D44">
            <w:pPr>
              <w:widowControl/>
              <w:spacing w:line="240" w:lineRule="exact"/>
              <w:jc w:val="left"/>
              <w:rPr>
                <w:rFonts w:hint="default" w:ascii="Times New Roman" w:hAnsi="Times New Roman" w:eastAsia="仿宋_GB2312" w:cs="Times New Roman"/>
                <w:color w:val="000000"/>
                <w:sz w:val="20"/>
                <w:szCs w:val="20"/>
              </w:rPr>
            </w:pPr>
          </w:p>
        </w:tc>
      </w:tr>
      <w:tr w14:paraId="0AC71726">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2617C29">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57A0BA83">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 xml:space="preserve">  8.36</w:t>
            </w:r>
          </w:p>
        </w:tc>
        <w:tc>
          <w:tcPr>
            <w:tcW w:w="4304" w:type="dxa"/>
            <w:gridSpan w:val="4"/>
            <w:tcBorders>
              <w:top w:val="nil"/>
              <w:left w:val="nil"/>
              <w:bottom w:val="single" w:color="auto" w:sz="4" w:space="0"/>
              <w:right w:val="single" w:color="auto" w:sz="4" w:space="0"/>
            </w:tcBorders>
            <w:noWrap w:val="0"/>
            <w:vAlign w:val="center"/>
          </w:tcPr>
          <w:p w14:paraId="231C4037">
            <w:pPr>
              <w:widowControl/>
              <w:spacing w:line="240" w:lineRule="exact"/>
              <w:jc w:val="left"/>
              <w:rPr>
                <w:rFonts w:hint="default" w:ascii="Times New Roman" w:hAnsi="Times New Roman" w:eastAsia="仿宋_GB2312" w:cs="Times New Roman"/>
                <w:color w:val="000000"/>
                <w:sz w:val="20"/>
                <w:szCs w:val="20"/>
              </w:rPr>
            </w:pPr>
          </w:p>
        </w:tc>
      </w:tr>
      <w:tr w14:paraId="21861A9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46482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9A9AA3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401C919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58842C8A">
        <w:tblPrEx>
          <w:tblCellMar>
            <w:top w:w="0" w:type="dxa"/>
            <w:left w:w="108" w:type="dxa"/>
            <w:bottom w:w="0" w:type="dxa"/>
            <w:right w:w="108" w:type="dxa"/>
          </w:tblCellMar>
        </w:tblPrEx>
        <w:trPr>
          <w:trHeight w:val="12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75AD04">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9812351">
            <w:pPr>
              <w:widowControl/>
              <w:spacing w:line="240" w:lineRule="exact"/>
              <w:jc w:val="both"/>
              <w:rPr>
                <w:rFonts w:hint="default" w:ascii="Times New Roman" w:hAnsi="Times New Roman" w:eastAsia="仿宋_GB2312" w:cs="Times New Roman"/>
                <w:color w:val="000000"/>
                <w:sz w:val="20"/>
                <w:szCs w:val="20"/>
              </w:rPr>
            </w:pPr>
          </w:p>
          <w:p w14:paraId="04D4495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保证单位经费正常运转，项目管理工作顺利开展；加强区属国有企业管理及其他区属经营性国有资产管理，确保经营性国有资产保值增值。</w:t>
            </w:r>
          </w:p>
          <w:p w14:paraId="5F64FE90">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1FB4072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保证单位经费正常运转，项目管理工作顺利开展；加强区属国有企业管理及其他区属经营性国有资产管理，确保经营性国有资产保值增值。</w:t>
            </w:r>
          </w:p>
        </w:tc>
      </w:tr>
      <w:tr w14:paraId="3C87582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76BA65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144A51D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F9DD54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2E21B12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4539AC98">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5007E8A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21AD717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5FDB703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14:paraId="59521200">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14:paraId="2515CE09">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6D432AE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061E37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6FA45630">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63A3DB2">
        <w:tblPrEx>
          <w:tblCellMar>
            <w:top w:w="0" w:type="dxa"/>
            <w:left w:w="108" w:type="dxa"/>
            <w:bottom w:w="0" w:type="dxa"/>
            <w:right w:w="108" w:type="dxa"/>
          </w:tblCellMar>
        </w:tblPrEx>
        <w:trPr>
          <w:trHeight w:val="1002" w:hRule="atLeast"/>
          <w:jc w:val="center"/>
        </w:trPr>
        <w:tc>
          <w:tcPr>
            <w:tcW w:w="1080" w:type="dxa"/>
            <w:vMerge w:val="continue"/>
            <w:tcBorders>
              <w:left w:val="single" w:color="auto" w:sz="4" w:space="0"/>
              <w:right w:val="single" w:color="auto" w:sz="4" w:space="0"/>
            </w:tcBorders>
            <w:noWrap w:val="0"/>
            <w:vAlign w:val="center"/>
          </w:tcPr>
          <w:p w14:paraId="579EF2B1">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A8B1E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664D203">
            <w:pPr>
              <w:widowControl/>
              <w:spacing w:line="240" w:lineRule="exact"/>
              <w:jc w:val="left"/>
              <w:rPr>
                <w:rFonts w:hint="default" w:ascii="Times New Roman" w:hAnsi="Times New Roman" w:eastAsia="仿宋_GB2312" w:cs="Times New Roman"/>
                <w:color w:val="000000"/>
                <w:sz w:val="20"/>
                <w:szCs w:val="20"/>
              </w:rPr>
            </w:pPr>
          </w:p>
          <w:p w14:paraId="2ABE400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BCB400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1EBD88B6">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区属国企及经营性国</w:t>
            </w:r>
            <w:r>
              <w:rPr>
                <w:rFonts w:hint="eastAsia" w:ascii="Times New Roman" w:hAnsi="Times New Roman" w:eastAsia="仿宋_GB2312" w:cs="Times New Roman"/>
                <w:color w:val="000000"/>
                <w:sz w:val="20"/>
                <w:szCs w:val="20"/>
                <w:lang w:val="en-US" w:eastAsia="zh-CN"/>
              </w:rPr>
              <w:br w:type="textWrapping"/>
            </w:r>
            <w:r>
              <w:rPr>
                <w:rFonts w:hint="eastAsia" w:ascii="Times New Roman" w:hAnsi="Times New Roman" w:eastAsia="仿宋_GB2312" w:cs="Times New Roman"/>
                <w:color w:val="000000"/>
                <w:sz w:val="20"/>
                <w:szCs w:val="20"/>
                <w:lang w:val="en-US" w:eastAsia="zh-CN"/>
              </w:rPr>
              <w:t>有资产纳入资产管理</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2BA14B42">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60ADB46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5BF850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54D1AD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33BDA0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65FBD31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00C658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62F63E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741A5A5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D77FD4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r>
      <w:tr w14:paraId="703E1CE6">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75811661">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D0C723">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835CE1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7136959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资本资产核查评估</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6CF4E91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合法真实完整</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18851A38">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合法真实完整</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72FA8A0D">
            <w:pPr>
              <w:widowControl/>
              <w:spacing w:line="240" w:lineRule="exact"/>
              <w:jc w:val="center"/>
              <w:rPr>
                <w:rFonts w:hint="default" w:ascii="Times New Roman" w:hAnsi="Times New Roman" w:eastAsia="仿宋_GB2312" w:cs="Times New Roman"/>
                <w:color w:val="000000"/>
                <w:sz w:val="20"/>
                <w:szCs w:val="20"/>
              </w:rPr>
            </w:pPr>
          </w:p>
          <w:p w14:paraId="6F0D67E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6B093AF3">
            <w:pPr>
              <w:widowControl/>
              <w:spacing w:line="240" w:lineRule="exact"/>
              <w:jc w:val="center"/>
              <w:rPr>
                <w:rFonts w:hint="default" w:ascii="Times New Roman" w:hAnsi="Times New Roman" w:eastAsia="仿宋_GB2312" w:cs="Times New Roman"/>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EED1EAD">
            <w:pPr>
              <w:widowControl/>
              <w:spacing w:line="240" w:lineRule="exact"/>
              <w:jc w:val="center"/>
              <w:rPr>
                <w:rFonts w:hint="default" w:ascii="Times New Roman" w:hAnsi="Times New Roman" w:eastAsia="仿宋_GB2312" w:cs="Times New Roman"/>
                <w:color w:val="000000"/>
                <w:sz w:val="20"/>
                <w:szCs w:val="20"/>
              </w:rPr>
            </w:pPr>
          </w:p>
          <w:p w14:paraId="7E646A9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14:paraId="1814F89C">
            <w:pPr>
              <w:widowControl/>
              <w:spacing w:line="240" w:lineRule="exact"/>
              <w:jc w:val="center"/>
              <w:rPr>
                <w:rFonts w:hint="default" w:ascii="Times New Roman" w:hAnsi="Times New Roman" w:eastAsia="仿宋_GB2312" w:cs="Times New Roman"/>
                <w:color w:val="000000"/>
                <w:sz w:val="20"/>
                <w:szCs w:val="20"/>
              </w:rPr>
            </w:pPr>
          </w:p>
        </w:tc>
        <w:tc>
          <w:tcPr>
            <w:tcW w:w="1446" w:type="dxa"/>
            <w:tcBorders>
              <w:top w:val="nil"/>
              <w:left w:val="nil"/>
              <w:bottom w:val="single" w:color="auto" w:sz="4" w:space="0"/>
              <w:right w:val="single" w:color="auto" w:sz="4" w:space="0"/>
            </w:tcBorders>
            <w:noWrap w:val="0"/>
            <w:vAlign w:val="center"/>
          </w:tcPr>
          <w:p w14:paraId="30C38D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67D1F6B">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14:paraId="60E8613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FD1482">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CCF681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70BD1E5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完成时间</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288B02C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1年</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2304EB0C">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1年</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E55CE1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25393D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0119EB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2496718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F33AE1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1DEB85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1CDEE1C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927DC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0DBD8F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19B0BC8">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08064F5">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A8C0D2">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568511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E332DD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基本支出和项目支出</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14:paraId="40FD723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118.49</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0499EDB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9C15C4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118.49</w:t>
            </w:r>
          </w:p>
          <w:p w14:paraId="2F75D19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A5AFA6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AC7E8C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314BF7A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262C379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5A5500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77D488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1B3C71A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5B5CBE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FC3496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DCEFEC9">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52815CE6">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BBAE9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4F644D33">
            <w:pPr>
              <w:widowControl/>
              <w:spacing w:line="240" w:lineRule="exact"/>
              <w:jc w:val="left"/>
              <w:rPr>
                <w:rFonts w:hint="default" w:ascii="Times New Roman" w:hAnsi="Times New Roman" w:eastAsia="仿宋_GB2312" w:cs="Times New Roman"/>
                <w:color w:val="000000"/>
                <w:sz w:val="20"/>
                <w:szCs w:val="20"/>
              </w:rPr>
            </w:pPr>
          </w:p>
          <w:p w14:paraId="1ABC141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7B750C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F4D5BB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4C58AC9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2948DE8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掌握全区国企及经营性国有资产底数</w:t>
            </w:r>
          </w:p>
        </w:tc>
        <w:tc>
          <w:tcPr>
            <w:tcW w:w="1311" w:type="dxa"/>
            <w:vMerge w:val="restart"/>
            <w:tcBorders>
              <w:top w:val="single" w:color="auto" w:sz="4" w:space="0"/>
              <w:left w:val="nil"/>
              <w:bottom w:val="single" w:color="auto" w:sz="4" w:space="0"/>
              <w:right w:val="single" w:color="auto" w:sz="4" w:space="0"/>
            </w:tcBorders>
            <w:noWrap w:val="0"/>
            <w:vAlign w:val="center"/>
          </w:tcPr>
          <w:p w14:paraId="6181A1EB">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确保国有资产合理使用，保值增值</w:t>
            </w:r>
          </w:p>
        </w:tc>
        <w:tc>
          <w:tcPr>
            <w:tcW w:w="1269" w:type="dxa"/>
            <w:vMerge w:val="restart"/>
            <w:tcBorders>
              <w:top w:val="single" w:color="auto" w:sz="4" w:space="0"/>
              <w:left w:val="nil"/>
              <w:bottom w:val="single" w:color="auto" w:sz="4" w:space="0"/>
              <w:right w:val="single" w:color="auto" w:sz="4" w:space="0"/>
            </w:tcBorders>
            <w:noWrap w:val="0"/>
            <w:vAlign w:val="center"/>
          </w:tcPr>
          <w:p w14:paraId="71058209">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确保国有资产合理使用，保值增值</w:t>
            </w:r>
          </w:p>
        </w:tc>
        <w:tc>
          <w:tcPr>
            <w:tcW w:w="716" w:type="dxa"/>
            <w:vMerge w:val="restart"/>
            <w:tcBorders>
              <w:top w:val="single" w:color="auto" w:sz="4" w:space="0"/>
              <w:left w:val="nil"/>
              <w:bottom w:val="single" w:color="auto" w:sz="4" w:space="0"/>
              <w:right w:val="single" w:color="auto" w:sz="4" w:space="0"/>
            </w:tcBorders>
            <w:noWrap w:val="0"/>
            <w:vAlign w:val="center"/>
          </w:tcPr>
          <w:p w14:paraId="3B1CA3E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9BCA3B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169A77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14:paraId="2E9D06C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B54C5C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CE5A41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128850F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6897EF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7A1E4D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1FBF375">
        <w:tblPrEx>
          <w:tblCellMar>
            <w:top w:w="0" w:type="dxa"/>
            <w:left w:w="108" w:type="dxa"/>
            <w:bottom w:w="0" w:type="dxa"/>
            <w:right w:w="108" w:type="dxa"/>
          </w:tblCellMar>
        </w:tblPrEx>
        <w:trPr>
          <w:trHeight w:val="1075" w:hRule="atLeast"/>
          <w:jc w:val="center"/>
        </w:trPr>
        <w:tc>
          <w:tcPr>
            <w:tcW w:w="1080" w:type="dxa"/>
            <w:vMerge w:val="continue"/>
            <w:tcBorders>
              <w:left w:val="single" w:color="auto" w:sz="4" w:space="0"/>
              <w:right w:val="single" w:color="auto" w:sz="4" w:space="0"/>
            </w:tcBorders>
            <w:noWrap w:val="0"/>
            <w:vAlign w:val="center"/>
          </w:tcPr>
          <w:p w14:paraId="3773177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61BEA">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3C15DD9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7647CBF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078BBA5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对区属国企进行监管</w:t>
            </w:r>
          </w:p>
        </w:tc>
        <w:tc>
          <w:tcPr>
            <w:tcW w:w="1311" w:type="dxa"/>
            <w:vMerge w:val="restart"/>
            <w:tcBorders>
              <w:top w:val="single" w:color="auto" w:sz="4" w:space="0"/>
              <w:left w:val="nil"/>
              <w:bottom w:val="single" w:color="auto" w:sz="4" w:space="0"/>
              <w:right w:val="single" w:color="auto" w:sz="4" w:space="0"/>
            </w:tcBorders>
            <w:noWrap w:val="0"/>
            <w:vAlign w:val="center"/>
          </w:tcPr>
          <w:p w14:paraId="1141C79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推进区属国企</w:t>
            </w:r>
            <w:r>
              <w:rPr>
                <w:rFonts w:hint="eastAsia" w:ascii="Times New Roman" w:hAnsi="Times New Roman" w:eastAsia="仿宋_GB2312" w:cs="Times New Roman"/>
                <w:color w:val="000000"/>
                <w:sz w:val="20"/>
                <w:szCs w:val="20"/>
                <w:lang w:val="en-US" w:eastAsia="zh-CN"/>
              </w:rPr>
              <w:br w:type="textWrapping"/>
            </w:r>
            <w:r>
              <w:rPr>
                <w:rFonts w:hint="eastAsia" w:ascii="Times New Roman" w:hAnsi="Times New Roman" w:eastAsia="仿宋_GB2312" w:cs="Times New Roman"/>
                <w:color w:val="000000"/>
                <w:sz w:val="20"/>
                <w:szCs w:val="20"/>
                <w:lang w:val="en-US" w:eastAsia="zh-CN"/>
              </w:rPr>
              <w:t>高质量发展</w:t>
            </w:r>
          </w:p>
        </w:tc>
        <w:tc>
          <w:tcPr>
            <w:tcW w:w="1269" w:type="dxa"/>
            <w:vMerge w:val="restart"/>
            <w:tcBorders>
              <w:top w:val="single" w:color="auto" w:sz="4" w:space="0"/>
              <w:left w:val="nil"/>
              <w:bottom w:val="single" w:color="auto" w:sz="4" w:space="0"/>
              <w:right w:val="single" w:color="auto" w:sz="4" w:space="0"/>
            </w:tcBorders>
            <w:noWrap w:val="0"/>
            <w:vAlign w:val="center"/>
          </w:tcPr>
          <w:p w14:paraId="3BDC2BB2">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推进区属国企</w:t>
            </w:r>
            <w:r>
              <w:rPr>
                <w:rFonts w:hint="eastAsia" w:ascii="Times New Roman" w:hAnsi="Times New Roman" w:eastAsia="仿宋_GB2312" w:cs="Times New Roman"/>
                <w:color w:val="000000"/>
                <w:sz w:val="20"/>
                <w:szCs w:val="20"/>
                <w:lang w:val="en-US" w:eastAsia="zh-CN"/>
              </w:rPr>
              <w:br w:type="textWrapping"/>
            </w:r>
            <w:r>
              <w:rPr>
                <w:rFonts w:hint="eastAsia" w:ascii="Times New Roman" w:hAnsi="Times New Roman" w:eastAsia="仿宋_GB2312" w:cs="Times New Roman"/>
                <w:color w:val="000000"/>
                <w:sz w:val="20"/>
                <w:szCs w:val="20"/>
                <w:lang w:val="en-US" w:eastAsia="zh-CN"/>
              </w:rPr>
              <w:t>高质量发展</w:t>
            </w:r>
          </w:p>
        </w:tc>
        <w:tc>
          <w:tcPr>
            <w:tcW w:w="716" w:type="dxa"/>
            <w:vMerge w:val="restart"/>
            <w:tcBorders>
              <w:top w:val="single" w:color="auto" w:sz="4" w:space="0"/>
              <w:left w:val="nil"/>
              <w:bottom w:val="single" w:color="auto" w:sz="4" w:space="0"/>
              <w:right w:val="single" w:color="auto" w:sz="4" w:space="0"/>
            </w:tcBorders>
            <w:noWrap w:val="0"/>
            <w:vAlign w:val="center"/>
          </w:tcPr>
          <w:p w14:paraId="43F5468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E04A54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14:paraId="01EA4C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CAB51C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46" w:type="dxa"/>
            <w:tcBorders>
              <w:top w:val="nil"/>
              <w:left w:val="nil"/>
              <w:bottom w:val="single" w:color="auto" w:sz="4" w:space="0"/>
              <w:right w:val="single" w:color="auto" w:sz="4" w:space="0"/>
            </w:tcBorders>
            <w:noWrap w:val="0"/>
            <w:vAlign w:val="center"/>
          </w:tcPr>
          <w:p w14:paraId="0655D96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E1A6F0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企业高质量发展受市场环境影响比较大</w:t>
            </w:r>
          </w:p>
          <w:p w14:paraId="6552BB2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B0CB157">
        <w:tblPrEx>
          <w:tblCellMar>
            <w:top w:w="0" w:type="dxa"/>
            <w:left w:w="108" w:type="dxa"/>
            <w:bottom w:w="0" w:type="dxa"/>
            <w:right w:w="108" w:type="dxa"/>
          </w:tblCellMar>
        </w:tblPrEx>
        <w:trPr>
          <w:trHeight w:val="475" w:hRule="atLeast"/>
          <w:jc w:val="center"/>
        </w:trPr>
        <w:tc>
          <w:tcPr>
            <w:tcW w:w="1080" w:type="dxa"/>
            <w:vMerge w:val="continue"/>
            <w:tcBorders>
              <w:left w:val="single" w:color="auto" w:sz="4" w:space="0"/>
              <w:right w:val="single" w:color="auto" w:sz="4" w:space="0"/>
            </w:tcBorders>
            <w:noWrap w:val="0"/>
            <w:vAlign w:val="center"/>
          </w:tcPr>
          <w:p w14:paraId="44DA8D17">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8C5427">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0765319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7464DE3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14:paraId="05A6ACF2">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绿色发展</w:t>
            </w:r>
          </w:p>
        </w:tc>
        <w:tc>
          <w:tcPr>
            <w:tcW w:w="1311" w:type="dxa"/>
            <w:vMerge w:val="restart"/>
            <w:tcBorders>
              <w:top w:val="single" w:color="auto" w:sz="4" w:space="0"/>
              <w:left w:val="nil"/>
              <w:bottom w:val="single" w:color="auto" w:sz="4" w:space="0"/>
              <w:right w:val="single" w:color="auto" w:sz="4" w:space="0"/>
            </w:tcBorders>
            <w:noWrap w:val="0"/>
            <w:vAlign w:val="center"/>
          </w:tcPr>
          <w:p w14:paraId="30259F1C">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w:t>
            </w:r>
          </w:p>
        </w:tc>
        <w:tc>
          <w:tcPr>
            <w:tcW w:w="1269" w:type="dxa"/>
            <w:vMerge w:val="restart"/>
            <w:tcBorders>
              <w:top w:val="single" w:color="auto" w:sz="4" w:space="0"/>
              <w:left w:val="nil"/>
              <w:bottom w:val="single" w:color="auto" w:sz="4" w:space="0"/>
              <w:right w:val="single" w:color="auto" w:sz="4" w:space="0"/>
            </w:tcBorders>
            <w:noWrap w:val="0"/>
            <w:vAlign w:val="center"/>
          </w:tcPr>
          <w:p w14:paraId="63D253C7">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w:t>
            </w:r>
          </w:p>
        </w:tc>
        <w:tc>
          <w:tcPr>
            <w:tcW w:w="716" w:type="dxa"/>
            <w:vMerge w:val="restart"/>
            <w:tcBorders>
              <w:top w:val="single" w:color="auto" w:sz="4" w:space="0"/>
              <w:left w:val="nil"/>
              <w:bottom w:val="single" w:color="auto" w:sz="4" w:space="0"/>
              <w:right w:val="single" w:color="auto" w:sz="4" w:space="0"/>
            </w:tcBorders>
            <w:noWrap w:val="0"/>
            <w:vAlign w:val="center"/>
          </w:tcPr>
          <w:p w14:paraId="47C1D72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D6157F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447C7F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34C1BE1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8E779B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AB74F1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22B6F90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9205AF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061432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D7580DE">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14:paraId="2CC29AE7">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C31C2E">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9EA348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E81C21">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确保国有资产合理使用，保值增值</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E1E9305">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确保国有资产合理使用，保值增值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60D978F">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确保国有资产合理使用，保值增值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144A4F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D082BF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23833B3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C904B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000F29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E7D6EB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8596B1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042F72B">
        <w:tblPrEx>
          <w:tblCellMar>
            <w:top w:w="0" w:type="dxa"/>
            <w:left w:w="108" w:type="dxa"/>
            <w:bottom w:w="0" w:type="dxa"/>
            <w:right w:w="108" w:type="dxa"/>
          </w:tblCellMar>
        </w:tblPrEx>
        <w:trPr>
          <w:trHeight w:val="735" w:hRule="atLeast"/>
          <w:jc w:val="center"/>
        </w:trPr>
        <w:tc>
          <w:tcPr>
            <w:tcW w:w="1080" w:type="dxa"/>
            <w:vMerge w:val="continue"/>
            <w:tcBorders>
              <w:left w:val="single" w:color="auto" w:sz="4" w:space="0"/>
              <w:right w:val="single" w:color="auto" w:sz="4" w:space="0"/>
            </w:tcBorders>
            <w:noWrap w:val="0"/>
            <w:vAlign w:val="center"/>
          </w:tcPr>
          <w:p w14:paraId="46C735F4">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1B05882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F59E9C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7E7E4C8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30FB62F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BFE0BB1">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国企干部职工满意度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6D74CD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3639B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06AC8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9DBDD0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51BDC9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C1077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C2A4A5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334C1C3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F7F527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3106AF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2A574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96197DE">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018782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2C6B503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2AAB78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446" w:type="dxa"/>
            <w:tcBorders>
              <w:top w:val="nil"/>
              <w:left w:val="nil"/>
              <w:bottom w:val="single" w:color="auto" w:sz="4" w:space="0"/>
              <w:right w:val="single" w:color="auto" w:sz="4" w:space="0"/>
            </w:tcBorders>
            <w:noWrap w:val="0"/>
            <w:vAlign w:val="center"/>
          </w:tcPr>
          <w:p w14:paraId="0931C5B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6F6604EA">
      <w:pPr>
        <w:jc w:val="left"/>
        <w:rPr>
          <w:rFonts w:hint="default" w:eastAsia="仿宋_GB231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w:t>
      </w:r>
      <w:r>
        <w:rPr>
          <w:rFonts w:hint="eastAsia" w:ascii="Times New Roman" w:hAnsi="Times New Roman" w:eastAsia="仿宋_GB2312" w:cs="Times New Roman"/>
          <w:sz w:val="22"/>
          <w:szCs w:val="22"/>
          <w:lang w:val="en-US" w:eastAsia="zh-CN"/>
        </w:rPr>
        <w:t xml:space="preserve">  </w:t>
      </w:r>
    </w:p>
    <w:p w14:paraId="1F91EE81">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13F2ACD">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10214" w:type="dxa"/>
        <w:jc w:val="center"/>
        <w:tblLayout w:type="autofit"/>
        <w:tblCellMar>
          <w:top w:w="0" w:type="dxa"/>
          <w:left w:w="108" w:type="dxa"/>
          <w:bottom w:w="0" w:type="dxa"/>
          <w:right w:w="108" w:type="dxa"/>
        </w:tblCellMar>
      </w:tblPr>
      <w:tblGrid>
        <w:gridCol w:w="1077"/>
        <w:gridCol w:w="971"/>
        <w:gridCol w:w="1072"/>
        <w:gridCol w:w="1246"/>
        <w:gridCol w:w="1296"/>
        <w:gridCol w:w="1296"/>
        <w:gridCol w:w="847"/>
        <w:gridCol w:w="867"/>
        <w:gridCol w:w="1542"/>
      </w:tblGrid>
      <w:tr w14:paraId="180D330C">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14:paraId="0A6B6B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290E9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9137" w:type="dxa"/>
            <w:gridSpan w:val="8"/>
            <w:tcBorders>
              <w:top w:val="single" w:color="auto" w:sz="4" w:space="0"/>
              <w:left w:val="nil"/>
              <w:bottom w:val="single" w:color="auto" w:sz="4" w:space="0"/>
              <w:right w:val="single" w:color="auto" w:sz="4" w:space="0"/>
            </w:tcBorders>
            <w:noWrap w:val="0"/>
            <w:vAlign w:val="center"/>
          </w:tcPr>
          <w:p w14:paraId="7CE19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国资中心专项工作经费</w:t>
            </w:r>
            <w:r>
              <w:rPr>
                <w:rFonts w:hint="default" w:ascii="Times New Roman" w:hAnsi="Times New Roman" w:eastAsia="仿宋_GB2312" w:cs="Times New Roman"/>
                <w:color w:val="000000"/>
                <w:sz w:val="20"/>
                <w:szCs w:val="20"/>
              </w:rPr>
              <w:t>　</w:t>
            </w:r>
          </w:p>
        </w:tc>
      </w:tr>
      <w:tr w14:paraId="364C4EDE">
        <w:tblPrEx>
          <w:tblCellMar>
            <w:top w:w="0" w:type="dxa"/>
            <w:left w:w="108" w:type="dxa"/>
            <w:bottom w:w="0" w:type="dxa"/>
            <w:right w:w="108" w:type="dxa"/>
          </w:tblCellMar>
        </w:tblPrEx>
        <w:trPr>
          <w:trHeight w:val="430" w:hRule="atLeast"/>
          <w:jc w:val="center"/>
        </w:trPr>
        <w:tc>
          <w:tcPr>
            <w:tcW w:w="1077" w:type="dxa"/>
            <w:tcBorders>
              <w:top w:val="nil"/>
              <w:left w:val="single" w:color="auto" w:sz="4" w:space="0"/>
              <w:bottom w:val="single" w:color="auto" w:sz="4" w:space="0"/>
              <w:right w:val="single" w:color="auto" w:sz="4" w:space="0"/>
            </w:tcBorders>
            <w:noWrap w:val="0"/>
            <w:vAlign w:val="center"/>
          </w:tcPr>
          <w:p w14:paraId="2C509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85" w:type="dxa"/>
            <w:gridSpan w:val="4"/>
            <w:tcBorders>
              <w:top w:val="single" w:color="auto" w:sz="4" w:space="0"/>
              <w:left w:val="nil"/>
              <w:bottom w:val="single" w:color="auto" w:sz="4" w:space="0"/>
              <w:right w:val="single" w:color="auto" w:sz="4" w:space="0"/>
            </w:tcBorders>
            <w:noWrap w:val="0"/>
            <w:vAlign w:val="center"/>
          </w:tcPr>
          <w:p w14:paraId="40F620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single" w:color="auto" w:sz="4" w:space="0"/>
              <w:left w:val="nil"/>
              <w:bottom w:val="single" w:color="auto" w:sz="4" w:space="0"/>
              <w:right w:val="single" w:color="000000" w:sz="4" w:space="0"/>
            </w:tcBorders>
            <w:noWrap w:val="0"/>
            <w:vAlign w:val="center"/>
          </w:tcPr>
          <w:p w14:paraId="66193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256" w:type="dxa"/>
            <w:gridSpan w:val="3"/>
            <w:tcBorders>
              <w:top w:val="single" w:color="auto" w:sz="4" w:space="0"/>
              <w:left w:val="nil"/>
              <w:bottom w:val="single" w:color="auto" w:sz="4" w:space="0"/>
              <w:right w:val="single" w:color="auto" w:sz="4" w:space="0"/>
            </w:tcBorders>
            <w:noWrap w:val="0"/>
            <w:vAlign w:val="center"/>
          </w:tcPr>
          <w:p w14:paraId="30A4B4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8423A9">
        <w:tblPrEx>
          <w:tblCellMar>
            <w:top w:w="0" w:type="dxa"/>
            <w:left w:w="108" w:type="dxa"/>
            <w:bottom w:w="0" w:type="dxa"/>
            <w:right w:w="108" w:type="dxa"/>
          </w:tblCellMar>
        </w:tblPrEx>
        <w:trPr>
          <w:jc w:val="center"/>
        </w:trPr>
        <w:tc>
          <w:tcPr>
            <w:tcW w:w="1077" w:type="dxa"/>
            <w:vMerge w:val="restart"/>
            <w:tcBorders>
              <w:top w:val="nil"/>
              <w:left w:val="single" w:color="auto" w:sz="4" w:space="0"/>
              <w:bottom w:val="single" w:color="000000" w:sz="4" w:space="0"/>
              <w:right w:val="single" w:color="auto" w:sz="4" w:space="0"/>
            </w:tcBorders>
            <w:noWrap w:val="0"/>
            <w:vAlign w:val="center"/>
          </w:tcPr>
          <w:p w14:paraId="30549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043" w:type="dxa"/>
            <w:gridSpan w:val="2"/>
            <w:tcBorders>
              <w:top w:val="nil"/>
              <w:left w:val="nil"/>
              <w:bottom w:val="single" w:color="auto" w:sz="4" w:space="0"/>
              <w:right w:val="single" w:color="auto" w:sz="4" w:space="0"/>
            </w:tcBorders>
            <w:noWrap w:val="0"/>
            <w:vAlign w:val="center"/>
          </w:tcPr>
          <w:p w14:paraId="4348EA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46" w:type="dxa"/>
            <w:tcBorders>
              <w:top w:val="nil"/>
              <w:left w:val="nil"/>
              <w:bottom w:val="single" w:color="auto" w:sz="4" w:space="0"/>
              <w:right w:val="single" w:color="auto" w:sz="4" w:space="0"/>
            </w:tcBorders>
            <w:noWrap w:val="0"/>
            <w:vAlign w:val="center"/>
          </w:tcPr>
          <w:p w14:paraId="795EE4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1BFF96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96" w:type="dxa"/>
            <w:tcBorders>
              <w:top w:val="nil"/>
              <w:left w:val="nil"/>
              <w:bottom w:val="single" w:color="auto" w:sz="4" w:space="0"/>
              <w:right w:val="single" w:color="auto" w:sz="4" w:space="0"/>
            </w:tcBorders>
            <w:noWrap w:val="0"/>
            <w:vAlign w:val="center"/>
          </w:tcPr>
          <w:p w14:paraId="4FCD3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1F4D5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296" w:type="dxa"/>
            <w:tcBorders>
              <w:top w:val="nil"/>
              <w:left w:val="nil"/>
              <w:bottom w:val="single" w:color="auto" w:sz="4" w:space="0"/>
              <w:right w:val="single" w:color="auto" w:sz="4" w:space="0"/>
            </w:tcBorders>
            <w:noWrap w:val="0"/>
            <w:vAlign w:val="center"/>
          </w:tcPr>
          <w:p w14:paraId="0B70CD6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78C6EF1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47" w:type="dxa"/>
            <w:tcBorders>
              <w:top w:val="nil"/>
              <w:left w:val="nil"/>
              <w:bottom w:val="single" w:color="auto" w:sz="4" w:space="0"/>
              <w:right w:val="single" w:color="auto" w:sz="4" w:space="0"/>
            </w:tcBorders>
            <w:noWrap w:val="0"/>
            <w:vAlign w:val="center"/>
          </w:tcPr>
          <w:p w14:paraId="1070A65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67" w:type="dxa"/>
            <w:tcBorders>
              <w:top w:val="nil"/>
              <w:left w:val="nil"/>
              <w:bottom w:val="single" w:color="auto" w:sz="4" w:space="0"/>
              <w:right w:val="single" w:color="auto" w:sz="4" w:space="0"/>
            </w:tcBorders>
            <w:noWrap w:val="0"/>
            <w:vAlign w:val="center"/>
          </w:tcPr>
          <w:p w14:paraId="2A9D2DA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542" w:type="dxa"/>
            <w:tcBorders>
              <w:top w:val="nil"/>
              <w:left w:val="nil"/>
              <w:bottom w:val="single" w:color="auto" w:sz="4" w:space="0"/>
              <w:right w:val="single" w:color="auto" w:sz="4" w:space="0"/>
            </w:tcBorders>
            <w:noWrap w:val="0"/>
            <w:vAlign w:val="center"/>
          </w:tcPr>
          <w:p w14:paraId="2494041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55B0CB4">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3A7ECC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43" w:type="dxa"/>
            <w:gridSpan w:val="2"/>
            <w:tcBorders>
              <w:top w:val="nil"/>
              <w:left w:val="nil"/>
              <w:bottom w:val="single" w:color="auto" w:sz="4" w:space="0"/>
              <w:right w:val="single" w:color="auto" w:sz="4" w:space="0"/>
            </w:tcBorders>
            <w:noWrap w:val="0"/>
            <w:vAlign w:val="center"/>
          </w:tcPr>
          <w:p w14:paraId="2A5CE7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46" w:type="dxa"/>
            <w:tcBorders>
              <w:top w:val="nil"/>
              <w:left w:val="nil"/>
              <w:bottom w:val="single" w:color="auto" w:sz="4" w:space="0"/>
              <w:right w:val="single" w:color="auto" w:sz="4" w:space="0"/>
            </w:tcBorders>
            <w:noWrap w:val="0"/>
            <w:vAlign w:val="center"/>
          </w:tcPr>
          <w:p w14:paraId="351982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1296" w:type="dxa"/>
            <w:tcBorders>
              <w:top w:val="nil"/>
              <w:left w:val="nil"/>
              <w:bottom w:val="single" w:color="auto" w:sz="4" w:space="0"/>
              <w:right w:val="single" w:color="auto" w:sz="4" w:space="0"/>
            </w:tcBorders>
            <w:noWrap w:val="0"/>
            <w:vAlign w:val="center"/>
          </w:tcPr>
          <w:p w14:paraId="0967D9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27.69</w:t>
            </w:r>
          </w:p>
        </w:tc>
        <w:tc>
          <w:tcPr>
            <w:tcW w:w="1296" w:type="dxa"/>
            <w:tcBorders>
              <w:top w:val="nil"/>
              <w:left w:val="nil"/>
              <w:bottom w:val="single" w:color="auto" w:sz="4" w:space="0"/>
              <w:right w:val="single" w:color="auto" w:sz="4" w:space="0"/>
            </w:tcBorders>
            <w:noWrap w:val="0"/>
            <w:vAlign w:val="center"/>
          </w:tcPr>
          <w:p w14:paraId="07DC5A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27.69</w:t>
            </w:r>
          </w:p>
        </w:tc>
        <w:tc>
          <w:tcPr>
            <w:tcW w:w="847" w:type="dxa"/>
            <w:tcBorders>
              <w:top w:val="nil"/>
              <w:left w:val="nil"/>
              <w:bottom w:val="single" w:color="auto" w:sz="4" w:space="0"/>
              <w:right w:val="single" w:color="auto" w:sz="4" w:space="0"/>
            </w:tcBorders>
            <w:noWrap w:val="0"/>
            <w:vAlign w:val="center"/>
          </w:tcPr>
          <w:p w14:paraId="5D4592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67" w:type="dxa"/>
            <w:tcBorders>
              <w:top w:val="nil"/>
              <w:left w:val="nil"/>
              <w:bottom w:val="single" w:color="auto" w:sz="4" w:space="0"/>
              <w:right w:val="single" w:color="auto" w:sz="4" w:space="0"/>
            </w:tcBorders>
            <w:noWrap w:val="0"/>
            <w:vAlign w:val="center"/>
          </w:tcPr>
          <w:p w14:paraId="55C9E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542" w:type="dxa"/>
            <w:tcBorders>
              <w:top w:val="nil"/>
              <w:left w:val="nil"/>
              <w:bottom w:val="single" w:color="auto" w:sz="4" w:space="0"/>
              <w:right w:val="single" w:color="auto" w:sz="4" w:space="0"/>
            </w:tcBorders>
            <w:noWrap w:val="0"/>
            <w:vAlign w:val="center"/>
          </w:tcPr>
          <w:p w14:paraId="7707A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14:paraId="652778AE">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04F5F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43" w:type="dxa"/>
            <w:gridSpan w:val="2"/>
            <w:tcBorders>
              <w:top w:val="nil"/>
              <w:left w:val="nil"/>
              <w:bottom w:val="single" w:color="auto" w:sz="4" w:space="0"/>
              <w:right w:val="single" w:color="auto" w:sz="4" w:space="0"/>
            </w:tcBorders>
            <w:noWrap w:val="0"/>
            <w:vAlign w:val="center"/>
          </w:tcPr>
          <w:p w14:paraId="65EB0E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46" w:type="dxa"/>
            <w:tcBorders>
              <w:top w:val="nil"/>
              <w:left w:val="nil"/>
              <w:bottom w:val="single" w:color="auto" w:sz="4" w:space="0"/>
              <w:right w:val="single" w:color="auto" w:sz="4" w:space="0"/>
            </w:tcBorders>
            <w:noWrap w:val="0"/>
            <w:vAlign w:val="center"/>
          </w:tcPr>
          <w:p w14:paraId="0B7E2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7385E2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62CC8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47" w:type="dxa"/>
            <w:tcBorders>
              <w:top w:val="nil"/>
              <w:left w:val="nil"/>
              <w:bottom w:val="single" w:color="auto" w:sz="4" w:space="0"/>
              <w:right w:val="single" w:color="auto" w:sz="4" w:space="0"/>
            </w:tcBorders>
            <w:noWrap w:val="0"/>
            <w:vAlign w:val="center"/>
          </w:tcPr>
          <w:p w14:paraId="2038C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172836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313E4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9D0F6D7">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7D6F0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43" w:type="dxa"/>
            <w:gridSpan w:val="2"/>
            <w:tcBorders>
              <w:top w:val="nil"/>
              <w:left w:val="nil"/>
              <w:bottom w:val="single" w:color="auto" w:sz="4" w:space="0"/>
              <w:right w:val="single" w:color="auto" w:sz="4" w:space="0"/>
            </w:tcBorders>
            <w:noWrap w:val="0"/>
            <w:vAlign w:val="center"/>
          </w:tcPr>
          <w:p w14:paraId="4A76849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46" w:type="dxa"/>
            <w:tcBorders>
              <w:top w:val="nil"/>
              <w:left w:val="nil"/>
              <w:bottom w:val="single" w:color="auto" w:sz="4" w:space="0"/>
              <w:right w:val="single" w:color="auto" w:sz="4" w:space="0"/>
            </w:tcBorders>
            <w:noWrap w:val="0"/>
            <w:vAlign w:val="center"/>
          </w:tcPr>
          <w:p w14:paraId="70A965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3F264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122443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47" w:type="dxa"/>
            <w:tcBorders>
              <w:top w:val="nil"/>
              <w:left w:val="nil"/>
              <w:bottom w:val="single" w:color="auto" w:sz="4" w:space="0"/>
              <w:right w:val="single" w:color="auto" w:sz="4" w:space="0"/>
            </w:tcBorders>
            <w:noWrap w:val="0"/>
            <w:vAlign w:val="center"/>
          </w:tcPr>
          <w:p w14:paraId="4D61C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4A10BF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35B02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F1BD6C3">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015D0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043" w:type="dxa"/>
            <w:gridSpan w:val="2"/>
            <w:tcBorders>
              <w:top w:val="nil"/>
              <w:left w:val="nil"/>
              <w:bottom w:val="single" w:color="auto" w:sz="4" w:space="0"/>
              <w:right w:val="single" w:color="auto" w:sz="4" w:space="0"/>
            </w:tcBorders>
            <w:noWrap w:val="0"/>
            <w:vAlign w:val="center"/>
          </w:tcPr>
          <w:p w14:paraId="26253F9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46" w:type="dxa"/>
            <w:tcBorders>
              <w:top w:val="nil"/>
              <w:left w:val="nil"/>
              <w:bottom w:val="single" w:color="auto" w:sz="4" w:space="0"/>
              <w:right w:val="single" w:color="auto" w:sz="4" w:space="0"/>
            </w:tcBorders>
            <w:noWrap w:val="0"/>
            <w:vAlign w:val="center"/>
          </w:tcPr>
          <w:p w14:paraId="578CAC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548D1B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96" w:type="dxa"/>
            <w:tcBorders>
              <w:top w:val="nil"/>
              <w:left w:val="nil"/>
              <w:bottom w:val="single" w:color="auto" w:sz="4" w:space="0"/>
              <w:right w:val="single" w:color="auto" w:sz="4" w:space="0"/>
            </w:tcBorders>
            <w:noWrap w:val="0"/>
            <w:vAlign w:val="center"/>
          </w:tcPr>
          <w:p w14:paraId="40196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47" w:type="dxa"/>
            <w:tcBorders>
              <w:top w:val="nil"/>
              <w:left w:val="nil"/>
              <w:bottom w:val="single" w:color="auto" w:sz="4" w:space="0"/>
              <w:right w:val="single" w:color="auto" w:sz="4" w:space="0"/>
            </w:tcBorders>
            <w:noWrap w:val="0"/>
            <w:vAlign w:val="center"/>
          </w:tcPr>
          <w:p w14:paraId="051C1A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306C0E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77EDD0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072272B">
        <w:tblPrEx>
          <w:tblCellMar>
            <w:top w:w="0" w:type="dxa"/>
            <w:left w:w="108" w:type="dxa"/>
            <w:bottom w:w="0" w:type="dxa"/>
            <w:right w:w="108" w:type="dxa"/>
          </w:tblCellMar>
        </w:tblPrEx>
        <w:trPr>
          <w:jc w:val="center"/>
        </w:trPr>
        <w:tc>
          <w:tcPr>
            <w:tcW w:w="1077" w:type="dxa"/>
            <w:vMerge w:val="restart"/>
            <w:tcBorders>
              <w:top w:val="nil"/>
              <w:left w:val="single" w:color="auto" w:sz="4" w:space="0"/>
              <w:bottom w:val="single" w:color="000000" w:sz="4" w:space="0"/>
              <w:right w:val="single" w:color="auto" w:sz="4" w:space="0"/>
            </w:tcBorders>
            <w:noWrap w:val="0"/>
            <w:vAlign w:val="center"/>
          </w:tcPr>
          <w:p w14:paraId="1BB308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85" w:type="dxa"/>
            <w:gridSpan w:val="4"/>
            <w:tcBorders>
              <w:top w:val="single" w:color="auto" w:sz="4" w:space="0"/>
              <w:left w:val="nil"/>
              <w:bottom w:val="single" w:color="auto" w:sz="4" w:space="0"/>
              <w:right w:val="single" w:color="000000" w:sz="4" w:space="0"/>
            </w:tcBorders>
            <w:noWrap w:val="0"/>
            <w:vAlign w:val="center"/>
          </w:tcPr>
          <w:p w14:paraId="6A1F1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552" w:type="dxa"/>
            <w:gridSpan w:val="4"/>
            <w:tcBorders>
              <w:top w:val="single" w:color="auto" w:sz="4" w:space="0"/>
              <w:left w:val="nil"/>
              <w:bottom w:val="single" w:color="auto" w:sz="4" w:space="0"/>
              <w:right w:val="single" w:color="auto" w:sz="4" w:space="0"/>
            </w:tcBorders>
            <w:noWrap w:val="0"/>
            <w:vAlign w:val="center"/>
          </w:tcPr>
          <w:p w14:paraId="34433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13C0E1D3">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14:paraId="4B31B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85" w:type="dxa"/>
            <w:gridSpan w:val="4"/>
            <w:tcBorders>
              <w:top w:val="single" w:color="auto" w:sz="4" w:space="0"/>
              <w:left w:val="nil"/>
              <w:bottom w:val="single" w:color="auto" w:sz="4" w:space="0"/>
              <w:right w:val="single" w:color="000000" w:sz="4" w:space="0"/>
            </w:tcBorders>
            <w:noWrap w:val="0"/>
            <w:vAlign w:val="center"/>
          </w:tcPr>
          <w:p w14:paraId="04139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2024年度开展推进区属国有企业整合重组、全面摸清区属国企家底、加快盘活利用行政事业单位经营性资产等重点工作。　　</w:t>
            </w:r>
          </w:p>
        </w:tc>
        <w:tc>
          <w:tcPr>
            <w:tcW w:w="4552" w:type="dxa"/>
            <w:gridSpan w:val="4"/>
            <w:tcBorders>
              <w:top w:val="single" w:color="auto" w:sz="4" w:space="0"/>
              <w:left w:val="nil"/>
              <w:bottom w:val="single" w:color="auto" w:sz="4" w:space="0"/>
              <w:right w:val="single" w:color="auto" w:sz="4" w:space="0"/>
            </w:tcBorders>
            <w:noWrap w:val="0"/>
            <w:vAlign w:val="center"/>
          </w:tcPr>
          <w:p w14:paraId="577AFB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2024年度开展推进区属国有企业整合重组、全面摸清区属国企家底、加快盘活利用行政事业单位经营性资产等重点工作。</w:t>
            </w:r>
          </w:p>
        </w:tc>
      </w:tr>
      <w:tr w14:paraId="323532B4">
        <w:tblPrEx>
          <w:tblCellMar>
            <w:top w:w="0" w:type="dxa"/>
            <w:left w:w="108" w:type="dxa"/>
            <w:bottom w:w="0" w:type="dxa"/>
            <w:right w:w="108" w:type="dxa"/>
          </w:tblCellMar>
        </w:tblPrEx>
        <w:trPr>
          <w:jc w:val="center"/>
        </w:trPr>
        <w:tc>
          <w:tcPr>
            <w:tcW w:w="1077" w:type="dxa"/>
            <w:vMerge w:val="restart"/>
            <w:tcBorders>
              <w:top w:val="nil"/>
              <w:left w:val="single" w:color="auto" w:sz="4" w:space="0"/>
              <w:right w:val="single" w:color="auto" w:sz="4" w:space="0"/>
            </w:tcBorders>
            <w:noWrap w:val="0"/>
            <w:vAlign w:val="center"/>
          </w:tcPr>
          <w:p w14:paraId="4AE32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53FF7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6624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72162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971" w:type="dxa"/>
            <w:tcBorders>
              <w:top w:val="nil"/>
              <w:left w:val="nil"/>
              <w:bottom w:val="single" w:color="auto" w:sz="4" w:space="0"/>
              <w:right w:val="single" w:color="auto" w:sz="4" w:space="0"/>
            </w:tcBorders>
            <w:noWrap w:val="0"/>
            <w:vAlign w:val="center"/>
          </w:tcPr>
          <w:p w14:paraId="62E66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72" w:type="dxa"/>
            <w:tcBorders>
              <w:top w:val="nil"/>
              <w:left w:val="nil"/>
              <w:bottom w:val="single" w:color="auto" w:sz="4" w:space="0"/>
              <w:right w:val="single" w:color="auto" w:sz="4" w:space="0"/>
            </w:tcBorders>
            <w:noWrap w:val="0"/>
            <w:vAlign w:val="center"/>
          </w:tcPr>
          <w:p w14:paraId="12DCE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46" w:type="dxa"/>
            <w:tcBorders>
              <w:top w:val="nil"/>
              <w:left w:val="nil"/>
              <w:bottom w:val="single" w:color="auto" w:sz="4" w:space="0"/>
              <w:right w:val="single" w:color="auto" w:sz="4" w:space="0"/>
            </w:tcBorders>
            <w:noWrap w:val="0"/>
            <w:vAlign w:val="center"/>
          </w:tcPr>
          <w:p w14:paraId="3442AF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96" w:type="dxa"/>
            <w:tcBorders>
              <w:top w:val="nil"/>
              <w:left w:val="nil"/>
              <w:bottom w:val="single" w:color="auto" w:sz="4" w:space="0"/>
              <w:right w:val="single" w:color="auto" w:sz="4" w:space="0"/>
            </w:tcBorders>
            <w:noWrap w:val="0"/>
            <w:vAlign w:val="center"/>
          </w:tcPr>
          <w:p w14:paraId="5E34B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8FA1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296" w:type="dxa"/>
            <w:tcBorders>
              <w:top w:val="nil"/>
              <w:left w:val="nil"/>
              <w:bottom w:val="single" w:color="auto" w:sz="4" w:space="0"/>
              <w:right w:val="single" w:color="auto" w:sz="4" w:space="0"/>
            </w:tcBorders>
            <w:noWrap w:val="0"/>
            <w:vAlign w:val="center"/>
          </w:tcPr>
          <w:p w14:paraId="3542D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019BC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47" w:type="dxa"/>
            <w:tcBorders>
              <w:top w:val="nil"/>
              <w:left w:val="nil"/>
              <w:bottom w:val="single" w:color="auto" w:sz="4" w:space="0"/>
              <w:right w:val="single" w:color="auto" w:sz="4" w:space="0"/>
            </w:tcBorders>
            <w:noWrap w:val="0"/>
            <w:vAlign w:val="center"/>
          </w:tcPr>
          <w:p w14:paraId="3C278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67" w:type="dxa"/>
            <w:tcBorders>
              <w:top w:val="nil"/>
              <w:left w:val="nil"/>
              <w:bottom w:val="single" w:color="auto" w:sz="4" w:space="0"/>
              <w:right w:val="single" w:color="auto" w:sz="4" w:space="0"/>
            </w:tcBorders>
            <w:noWrap w:val="0"/>
            <w:vAlign w:val="center"/>
          </w:tcPr>
          <w:p w14:paraId="40D07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542" w:type="dxa"/>
            <w:tcBorders>
              <w:top w:val="nil"/>
              <w:left w:val="nil"/>
              <w:bottom w:val="single" w:color="auto" w:sz="4" w:space="0"/>
              <w:right w:val="single" w:color="auto" w:sz="4" w:space="0"/>
            </w:tcBorders>
            <w:noWrap w:val="0"/>
            <w:vAlign w:val="center"/>
          </w:tcPr>
          <w:p w14:paraId="66EB22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44647DCB">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122872D2">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14:paraId="46621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6555A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A7240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4944F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46" w:type="dxa"/>
            <w:tcBorders>
              <w:top w:val="nil"/>
              <w:left w:val="nil"/>
              <w:bottom w:val="single" w:color="auto" w:sz="4" w:space="0"/>
              <w:right w:val="single" w:color="auto" w:sz="4" w:space="0"/>
            </w:tcBorders>
            <w:noWrap w:val="0"/>
            <w:vAlign w:val="center"/>
          </w:tcPr>
          <w:p w14:paraId="010891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1、推进区属国企改革深化；2核查行政事业单位经营性资产</w:t>
            </w:r>
          </w:p>
        </w:tc>
        <w:tc>
          <w:tcPr>
            <w:tcW w:w="1296" w:type="dxa"/>
            <w:tcBorders>
              <w:top w:val="nil"/>
              <w:left w:val="nil"/>
              <w:bottom w:val="single" w:color="auto" w:sz="4" w:space="0"/>
              <w:right w:val="single" w:color="auto" w:sz="4" w:space="0"/>
            </w:tcBorders>
            <w:noWrap w:val="0"/>
            <w:vAlign w:val="center"/>
          </w:tcPr>
          <w:p w14:paraId="7D7E42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1、企业改革≥2家；</w:t>
            </w:r>
            <w:r>
              <w:rPr>
                <w:rFonts w:hint="default" w:ascii="Times New Roman" w:hAnsi="Times New Roman" w:eastAsia="仿宋_GB2312" w:cs="Times New Roman"/>
                <w:color w:val="000000"/>
                <w:sz w:val="20"/>
                <w:szCs w:val="20"/>
                <w:lang w:val="en-US" w:eastAsia="zh-CN"/>
              </w:rPr>
              <w:br w:type="textWrapping"/>
            </w:r>
            <w:r>
              <w:rPr>
                <w:rFonts w:hint="default" w:ascii="Times New Roman" w:hAnsi="Times New Roman" w:eastAsia="仿宋_GB2312" w:cs="Times New Roman"/>
                <w:color w:val="000000"/>
                <w:sz w:val="20"/>
                <w:szCs w:val="20"/>
                <w:lang w:val="en-US" w:eastAsia="zh-CN"/>
              </w:rPr>
              <w:t>2、经营性资产≥80%</w:t>
            </w:r>
          </w:p>
        </w:tc>
        <w:tc>
          <w:tcPr>
            <w:tcW w:w="1296" w:type="dxa"/>
            <w:tcBorders>
              <w:top w:val="nil"/>
              <w:left w:val="nil"/>
              <w:bottom w:val="single" w:color="auto" w:sz="4" w:space="0"/>
              <w:right w:val="single" w:color="auto" w:sz="4" w:space="0"/>
            </w:tcBorders>
            <w:noWrap w:val="0"/>
            <w:vAlign w:val="center"/>
          </w:tcPr>
          <w:p w14:paraId="44EA94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1、企业改革≥2家；</w:t>
            </w:r>
            <w:r>
              <w:rPr>
                <w:rFonts w:hint="default" w:ascii="Times New Roman" w:hAnsi="Times New Roman" w:eastAsia="仿宋_GB2312" w:cs="Times New Roman"/>
                <w:color w:val="000000"/>
                <w:sz w:val="20"/>
                <w:szCs w:val="20"/>
                <w:lang w:val="en-US" w:eastAsia="zh-CN"/>
              </w:rPr>
              <w:br w:type="textWrapping"/>
            </w:r>
            <w:r>
              <w:rPr>
                <w:rFonts w:hint="default" w:ascii="Times New Roman" w:hAnsi="Times New Roman" w:eastAsia="仿宋_GB2312" w:cs="Times New Roman"/>
                <w:color w:val="000000"/>
                <w:sz w:val="20"/>
                <w:szCs w:val="20"/>
                <w:lang w:val="en-US" w:eastAsia="zh-CN"/>
              </w:rPr>
              <w:t>2、经营性资产≥80%</w:t>
            </w:r>
          </w:p>
        </w:tc>
        <w:tc>
          <w:tcPr>
            <w:tcW w:w="847" w:type="dxa"/>
            <w:tcBorders>
              <w:top w:val="nil"/>
              <w:left w:val="nil"/>
              <w:bottom w:val="single" w:color="auto" w:sz="4" w:space="0"/>
              <w:right w:val="single" w:color="auto" w:sz="4" w:space="0"/>
            </w:tcBorders>
            <w:noWrap w:val="0"/>
            <w:vAlign w:val="center"/>
          </w:tcPr>
          <w:p w14:paraId="48F5A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0FE36C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57C912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F2C5CCB">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68556C6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565FA7F8">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2209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46" w:type="dxa"/>
            <w:tcBorders>
              <w:top w:val="nil"/>
              <w:left w:val="nil"/>
              <w:bottom w:val="single" w:color="auto" w:sz="4" w:space="0"/>
              <w:right w:val="single" w:color="auto" w:sz="4" w:space="0"/>
            </w:tcBorders>
            <w:noWrap w:val="0"/>
            <w:vAlign w:val="center"/>
          </w:tcPr>
          <w:p w14:paraId="12EB8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1、深化国企改革质量；2核查、利用资产质量</w:t>
            </w:r>
          </w:p>
        </w:tc>
        <w:tc>
          <w:tcPr>
            <w:tcW w:w="1296" w:type="dxa"/>
            <w:tcBorders>
              <w:top w:val="nil"/>
              <w:left w:val="nil"/>
              <w:bottom w:val="single" w:color="auto" w:sz="4" w:space="0"/>
              <w:right w:val="single" w:color="auto" w:sz="4" w:space="0"/>
            </w:tcBorders>
            <w:noWrap w:val="0"/>
            <w:vAlign w:val="center"/>
          </w:tcPr>
          <w:p w14:paraId="18CBF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1、有序、规范、稳妥；2、合法、完整、效益</w:t>
            </w:r>
          </w:p>
        </w:tc>
        <w:tc>
          <w:tcPr>
            <w:tcW w:w="1296" w:type="dxa"/>
            <w:tcBorders>
              <w:top w:val="nil"/>
              <w:left w:val="nil"/>
              <w:bottom w:val="single" w:color="auto" w:sz="4" w:space="0"/>
              <w:right w:val="single" w:color="auto" w:sz="4" w:space="0"/>
            </w:tcBorders>
            <w:noWrap w:val="0"/>
            <w:vAlign w:val="center"/>
          </w:tcPr>
          <w:p w14:paraId="184D1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1、有序、规范、稳妥；2、合法、完整、效益</w:t>
            </w:r>
          </w:p>
        </w:tc>
        <w:tc>
          <w:tcPr>
            <w:tcW w:w="847" w:type="dxa"/>
            <w:tcBorders>
              <w:top w:val="nil"/>
              <w:left w:val="nil"/>
              <w:bottom w:val="single" w:color="auto" w:sz="4" w:space="0"/>
              <w:right w:val="single" w:color="auto" w:sz="4" w:space="0"/>
            </w:tcBorders>
            <w:noWrap w:val="0"/>
            <w:vAlign w:val="center"/>
          </w:tcPr>
          <w:p w14:paraId="25374A8D">
            <w:pPr>
              <w:keepNext w:val="0"/>
              <w:keepLines w:val="0"/>
              <w:pageBreakBefore w:val="0"/>
              <w:widowControl/>
              <w:tabs>
                <w:tab w:val="center" w:pos="316"/>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867" w:type="dxa"/>
            <w:tcBorders>
              <w:top w:val="nil"/>
              <w:left w:val="nil"/>
              <w:bottom w:val="single" w:color="auto" w:sz="4" w:space="0"/>
              <w:right w:val="single" w:color="auto" w:sz="4" w:space="0"/>
            </w:tcBorders>
            <w:noWrap w:val="0"/>
            <w:vAlign w:val="center"/>
          </w:tcPr>
          <w:p w14:paraId="42E45A02">
            <w:pPr>
              <w:keepNext w:val="0"/>
              <w:keepLines w:val="0"/>
              <w:pageBreakBefore w:val="0"/>
              <w:widowControl/>
              <w:tabs>
                <w:tab w:val="center" w:pos="316"/>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542" w:type="dxa"/>
            <w:tcBorders>
              <w:top w:val="nil"/>
              <w:left w:val="nil"/>
              <w:bottom w:val="single" w:color="auto" w:sz="4" w:space="0"/>
              <w:right w:val="single" w:color="auto" w:sz="4" w:space="0"/>
            </w:tcBorders>
            <w:noWrap w:val="0"/>
            <w:vAlign w:val="center"/>
          </w:tcPr>
          <w:p w14:paraId="23EA1B5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8481D57">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3B7DFC4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35D5EE0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EAB7C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46" w:type="dxa"/>
            <w:tcBorders>
              <w:top w:val="nil"/>
              <w:left w:val="nil"/>
              <w:bottom w:val="single" w:color="auto" w:sz="4" w:space="0"/>
              <w:right w:val="single" w:color="auto" w:sz="4" w:space="0"/>
            </w:tcBorders>
            <w:noWrap w:val="0"/>
            <w:vAlign w:val="center"/>
          </w:tcPr>
          <w:p w14:paraId="204BA6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完成时间</w:t>
            </w:r>
          </w:p>
        </w:tc>
        <w:tc>
          <w:tcPr>
            <w:tcW w:w="1296" w:type="dxa"/>
            <w:tcBorders>
              <w:top w:val="nil"/>
              <w:left w:val="nil"/>
              <w:bottom w:val="single" w:color="auto" w:sz="4" w:space="0"/>
              <w:right w:val="single" w:color="auto" w:sz="4" w:space="0"/>
            </w:tcBorders>
            <w:noWrap w:val="0"/>
            <w:vAlign w:val="center"/>
          </w:tcPr>
          <w:p w14:paraId="2F4A02C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1年</w:t>
            </w:r>
          </w:p>
        </w:tc>
        <w:tc>
          <w:tcPr>
            <w:tcW w:w="1296" w:type="dxa"/>
            <w:tcBorders>
              <w:top w:val="nil"/>
              <w:left w:val="nil"/>
              <w:bottom w:val="single" w:color="auto" w:sz="4" w:space="0"/>
              <w:right w:val="single" w:color="auto" w:sz="4" w:space="0"/>
            </w:tcBorders>
            <w:noWrap w:val="0"/>
            <w:vAlign w:val="center"/>
          </w:tcPr>
          <w:p w14:paraId="465A888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1年</w:t>
            </w:r>
          </w:p>
        </w:tc>
        <w:tc>
          <w:tcPr>
            <w:tcW w:w="847" w:type="dxa"/>
            <w:tcBorders>
              <w:top w:val="nil"/>
              <w:left w:val="nil"/>
              <w:bottom w:val="single" w:color="auto" w:sz="4" w:space="0"/>
              <w:right w:val="single" w:color="auto" w:sz="4" w:space="0"/>
            </w:tcBorders>
            <w:noWrap w:val="0"/>
            <w:vAlign w:val="center"/>
          </w:tcPr>
          <w:p w14:paraId="15A81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4DE83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131189F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333E90D">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20AFB029">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6A57F6F7">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499F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46" w:type="dxa"/>
            <w:tcBorders>
              <w:top w:val="nil"/>
              <w:left w:val="nil"/>
              <w:bottom w:val="single" w:color="auto" w:sz="4" w:space="0"/>
              <w:right w:val="single" w:color="auto" w:sz="4" w:space="0"/>
            </w:tcBorders>
            <w:noWrap w:val="0"/>
            <w:vAlign w:val="center"/>
          </w:tcPr>
          <w:p w14:paraId="6E943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工作经费</w:t>
            </w:r>
          </w:p>
        </w:tc>
        <w:tc>
          <w:tcPr>
            <w:tcW w:w="1296" w:type="dxa"/>
            <w:tcBorders>
              <w:top w:val="nil"/>
              <w:left w:val="nil"/>
              <w:bottom w:val="single" w:color="auto" w:sz="4" w:space="0"/>
              <w:right w:val="single" w:color="auto" w:sz="4" w:space="0"/>
            </w:tcBorders>
            <w:noWrap w:val="0"/>
            <w:vAlign w:val="center"/>
          </w:tcPr>
          <w:p w14:paraId="65689E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27.69万元</w:t>
            </w:r>
          </w:p>
        </w:tc>
        <w:tc>
          <w:tcPr>
            <w:tcW w:w="1296" w:type="dxa"/>
            <w:tcBorders>
              <w:top w:val="nil"/>
              <w:left w:val="nil"/>
              <w:bottom w:val="single" w:color="auto" w:sz="4" w:space="0"/>
              <w:right w:val="single" w:color="auto" w:sz="4" w:space="0"/>
            </w:tcBorders>
            <w:noWrap w:val="0"/>
            <w:vAlign w:val="center"/>
          </w:tcPr>
          <w:p w14:paraId="2C61C2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27.69万元</w:t>
            </w:r>
          </w:p>
        </w:tc>
        <w:tc>
          <w:tcPr>
            <w:tcW w:w="847" w:type="dxa"/>
            <w:tcBorders>
              <w:top w:val="nil"/>
              <w:left w:val="nil"/>
              <w:bottom w:val="single" w:color="auto" w:sz="4" w:space="0"/>
              <w:right w:val="single" w:color="auto" w:sz="4" w:space="0"/>
            </w:tcBorders>
            <w:noWrap w:val="0"/>
            <w:vAlign w:val="center"/>
          </w:tcPr>
          <w:p w14:paraId="2D1DAF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721DBD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350F971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FD89EC7">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265CF35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14:paraId="688812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F4F9C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5E026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697C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E5315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6B69B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6" w:type="dxa"/>
            <w:tcBorders>
              <w:top w:val="nil"/>
              <w:left w:val="nil"/>
              <w:bottom w:val="single" w:color="auto" w:sz="4" w:space="0"/>
              <w:right w:val="single" w:color="auto" w:sz="4" w:space="0"/>
            </w:tcBorders>
            <w:noWrap w:val="0"/>
            <w:vAlign w:val="center"/>
          </w:tcPr>
          <w:p w14:paraId="12ED4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国有资本收益</w:t>
            </w:r>
          </w:p>
        </w:tc>
        <w:tc>
          <w:tcPr>
            <w:tcW w:w="1296" w:type="dxa"/>
            <w:tcBorders>
              <w:top w:val="nil"/>
              <w:left w:val="nil"/>
              <w:bottom w:val="single" w:color="auto" w:sz="4" w:space="0"/>
              <w:right w:val="single" w:color="auto" w:sz="4" w:space="0"/>
            </w:tcBorders>
            <w:noWrap w:val="0"/>
            <w:vAlign w:val="center"/>
          </w:tcPr>
          <w:p w14:paraId="63588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确保享有国有资本收益份额</w:t>
            </w:r>
          </w:p>
        </w:tc>
        <w:tc>
          <w:tcPr>
            <w:tcW w:w="1296" w:type="dxa"/>
            <w:tcBorders>
              <w:top w:val="nil"/>
              <w:left w:val="nil"/>
              <w:bottom w:val="single" w:color="auto" w:sz="4" w:space="0"/>
              <w:right w:val="single" w:color="auto" w:sz="4" w:space="0"/>
            </w:tcBorders>
            <w:noWrap w:val="0"/>
            <w:vAlign w:val="center"/>
          </w:tcPr>
          <w:p w14:paraId="687F3D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确保享有国有资本收益份额</w:t>
            </w:r>
          </w:p>
        </w:tc>
        <w:tc>
          <w:tcPr>
            <w:tcW w:w="847" w:type="dxa"/>
            <w:tcBorders>
              <w:top w:val="nil"/>
              <w:left w:val="nil"/>
              <w:bottom w:val="single" w:color="auto" w:sz="4" w:space="0"/>
              <w:right w:val="single" w:color="auto" w:sz="4" w:space="0"/>
            </w:tcBorders>
            <w:noWrap w:val="0"/>
            <w:vAlign w:val="center"/>
          </w:tcPr>
          <w:p w14:paraId="407A8BDD">
            <w:pPr>
              <w:keepNext w:val="0"/>
              <w:keepLines w:val="0"/>
              <w:pageBreakBefore w:val="0"/>
              <w:widowControl/>
              <w:tabs>
                <w:tab w:val="center" w:pos="316"/>
              </w:tabs>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ab/>
            </w: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6CE484DD">
            <w:pPr>
              <w:keepNext w:val="0"/>
              <w:keepLines w:val="0"/>
              <w:pageBreakBefore w:val="0"/>
              <w:widowControl/>
              <w:tabs>
                <w:tab w:val="center" w:pos="316"/>
              </w:tabs>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ab/>
            </w: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2017C45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8CA6AEB">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4685D6E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52AD74F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C16FE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682A8D0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6" w:type="dxa"/>
            <w:tcBorders>
              <w:top w:val="nil"/>
              <w:left w:val="nil"/>
              <w:bottom w:val="single" w:color="auto" w:sz="4" w:space="0"/>
              <w:right w:val="single" w:color="auto" w:sz="4" w:space="0"/>
            </w:tcBorders>
            <w:noWrap w:val="0"/>
            <w:vAlign w:val="center"/>
          </w:tcPr>
          <w:p w14:paraId="4C9522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国有资产利用效率</w:t>
            </w:r>
          </w:p>
        </w:tc>
        <w:tc>
          <w:tcPr>
            <w:tcW w:w="1296" w:type="dxa"/>
            <w:tcBorders>
              <w:top w:val="nil"/>
              <w:left w:val="nil"/>
              <w:bottom w:val="single" w:color="auto" w:sz="4" w:space="0"/>
              <w:right w:val="single" w:color="auto" w:sz="4" w:space="0"/>
            </w:tcBorders>
            <w:noWrap w:val="0"/>
            <w:vAlign w:val="center"/>
          </w:tcPr>
          <w:p w14:paraId="039CF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助推区域经济高质量发展</w:t>
            </w:r>
          </w:p>
        </w:tc>
        <w:tc>
          <w:tcPr>
            <w:tcW w:w="1296" w:type="dxa"/>
            <w:tcBorders>
              <w:top w:val="nil"/>
              <w:left w:val="nil"/>
              <w:bottom w:val="single" w:color="auto" w:sz="4" w:space="0"/>
              <w:right w:val="single" w:color="auto" w:sz="4" w:space="0"/>
            </w:tcBorders>
            <w:noWrap w:val="0"/>
            <w:vAlign w:val="center"/>
          </w:tcPr>
          <w:p w14:paraId="241E0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助推区域经济高质量发展</w:t>
            </w:r>
          </w:p>
        </w:tc>
        <w:tc>
          <w:tcPr>
            <w:tcW w:w="847" w:type="dxa"/>
            <w:tcBorders>
              <w:top w:val="nil"/>
              <w:left w:val="nil"/>
              <w:bottom w:val="single" w:color="auto" w:sz="4" w:space="0"/>
              <w:right w:val="single" w:color="auto" w:sz="4" w:space="0"/>
            </w:tcBorders>
            <w:noWrap w:val="0"/>
            <w:vAlign w:val="center"/>
          </w:tcPr>
          <w:p w14:paraId="50E6CEE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3F85D4C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14</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3405EF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受市场大环境影响，进一步提升资产利用效率</w:t>
            </w:r>
          </w:p>
        </w:tc>
      </w:tr>
      <w:tr w14:paraId="34975C0F">
        <w:tblPrEx>
          <w:tblCellMar>
            <w:top w:w="0" w:type="dxa"/>
            <w:left w:w="108" w:type="dxa"/>
            <w:bottom w:w="0" w:type="dxa"/>
            <w:right w:w="108" w:type="dxa"/>
          </w:tblCellMar>
        </w:tblPrEx>
        <w:trPr>
          <w:trHeight w:val="670" w:hRule="atLeast"/>
          <w:jc w:val="center"/>
        </w:trPr>
        <w:tc>
          <w:tcPr>
            <w:tcW w:w="1077" w:type="dxa"/>
            <w:vMerge w:val="continue"/>
            <w:tcBorders>
              <w:left w:val="single" w:color="auto" w:sz="4" w:space="0"/>
              <w:right w:val="single" w:color="auto" w:sz="4" w:space="0"/>
            </w:tcBorders>
            <w:noWrap w:val="0"/>
            <w:vAlign w:val="center"/>
          </w:tcPr>
          <w:p w14:paraId="70643AB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214DAF5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2E607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6B56B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46" w:type="dxa"/>
            <w:tcBorders>
              <w:top w:val="nil"/>
              <w:left w:val="nil"/>
              <w:bottom w:val="single" w:color="auto" w:sz="4" w:space="0"/>
              <w:right w:val="single" w:color="auto" w:sz="4" w:space="0"/>
            </w:tcBorders>
            <w:noWrap w:val="0"/>
            <w:vAlign w:val="center"/>
          </w:tcPr>
          <w:p w14:paraId="699C40C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1296" w:type="dxa"/>
            <w:tcBorders>
              <w:top w:val="nil"/>
              <w:left w:val="nil"/>
              <w:bottom w:val="single" w:color="auto" w:sz="4" w:space="0"/>
              <w:right w:val="single" w:color="auto" w:sz="4" w:space="0"/>
            </w:tcBorders>
            <w:noWrap w:val="0"/>
            <w:vAlign w:val="center"/>
          </w:tcPr>
          <w:p w14:paraId="70B39DE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1296" w:type="dxa"/>
            <w:tcBorders>
              <w:top w:val="nil"/>
              <w:left w:val="nil"/>
              <w:bottom w:val="single" w:color="auto" w:sz="4" w:space="0"/>
              <w:right w:val="single" w:color="auto" w:sz="4" w:space="0"/>
            </w:tcBorders>
            <w:noWrap w:val="0"/>
            <w:vAlign w:val="center"/>
          </w:tcPr>
          <w:p w14:paraId="3F773A9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847" w:type="dxa"/>
            <w:tcBorders>
              <w:top w:val="nil"/>
              <w:left w:val="nil"/>
              <w:bottom w:val="single" w:color="auto" w:sz="4" w:space="0"/>
              <w:right w:val="single" w:color="auto" w:sz="4" w:space="0"/>
            </w:tcBorders>
            <w:noWrap w:val="0"/>
            <w:vAlign w:val="center"/>
          </w:tcPr>
          <w:p w14:paraId="7B8C851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44F988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3C77D09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E75D1C9">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7A545C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14:paraId="034ECD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8F04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EBAA1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0734AA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46E707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3D03EA9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43468FB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F45CCB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1C69169">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14:paraId="2D882EE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71" w:type="dxa"/>
            <w:tcBorders>
              <w:top w:val="single" w:color="auto" w:sz="4" w:space="0"/>
              <w:left w:val="nil"/>
              <w:right w:val="single" w:color="auto" w:sz="4" w:space="0"/>
            </w:tcBorders>
            <w:noWrap w:val="0"/>
            <w:vAlign w:val="center"/>
          </w:tcPr>
          <w:p w14:paraId="57D0A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5F5D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3EF31B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72" w:type="dxa"/>
            <w:tcBorders>
              <w:top w:val="single" w:color="auto" w:sz="4" w:space="0"/>
              <w:left w:val="nil"/>
              <w:right w:val="single" w:color="auto" w:sz="4" w:space="0"/>
            </w:tcBorders>
            <w:noWrap w:val="0"/>
            <w:vAlign w:val="center"/>
          </w:tcPr>
          <w:p w14:paraId="2FBC4A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46" w:type="dxa"/>
            <w:tcBorders>
              <w:top w:val="nil"/>
              <w:left w:val="nil"/>
              <w:bottom w:val="single" w:color="auto" w:sz="4" w:space="0"/>
              <w:right w:val="single" w:color="auto" w:sz="4" w:space="0"/>
            </w:tcBorders>
            <w:noWrap w:val="0"/>
            <w:vAlign w:val="center"/>
          </w:tcPr>
          <w:p w14:paraId="12D660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国企干群满意度</w:t>
            </w:r>
          </w:p>
        </w:tc>
        <w:tc>
          <w:tcPr>
            <w:tcW w:w="1296" w:type="dxa"/>
            <w:tcBorders>
              <w:top w:val="nil"/>
              <w:left w:val="nil"/>
              <w:bottom w:val="single" w:color="auto" w:sz="4" w:space="0"/>
              <w:right w:val="single" w:color="auto" w:sz="4" w:space="0"/>
            </w:tcBorders>
            <w:noWrap w:val="0"/>
            <w:vAlign w:val="center"/>
          </w:tcPr>
          <w:p w14:paraId="0F7FC1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w:t>
            </w:r>
          </w:p>
        </w:tc>
        <w:tc>
          <w:tcPr>
            <w:tcW w:w="1296" w:type="dxa"/>
            <w:tcBorders>
              <w:top w:val="nil"/>
              <w:left w:val="nil"/>
              <w:bottom w:val="single" w:color="auto" w:sz="4" w:space="0"/>
              <w:right w:val="single" w:color="auto" w:sz="4" w:space="0"/>
            </w:tcBorders>
            <w:noWrap w:val="0"/>
            <w:vAlign w:val="center"/>
          </w:tcPr>
          <w:p w14:paraId="527BB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w:t>
            </w:r>
          </w:p>
        </w:tc>
        <w:tc>
          <w:tcPr>
            <w:tcW w:w="847" w:type="dxa"/>
            <w:tcBorders>
              <w:top w:val="nil"/>
              <w:left w:val="nil"/>
              <w:bottom w:val="single" w:color="auto" w:sz="4" w:space="0"/>
              <w:right w:val="single" w:color="auto" w:sz="4" w:space="0"/>
            </w:tcBorders>
            <w:noWrap w:val="0"/>
            <w:vAlign w:val="center"/>
          </w:tcPr>
          <w:p w14:paraId="296C4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67" w:type="dxa"/>
            <w:tcBorders>
              <w:top w:val="nil"/>
              <w:left w:val="nil"/>
              <w:bottom w:val="single" w:color="auto" w:sz="4" w:space="0"/>
              <w:right w:val="single" w:color="auto" w:sz="4" w:space="0"/>
            </w:tcBorders>
            <w:noWrap w:val="0"/>
            <w:vAlign w:val="center"/>
          </w:tcPr>
          <w:p w14:paraId="4E3006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542" w:type="dxa"/>
            <w:tcBorders>
              <w:top w:val="nil"/>
              <w:left w:val="nil"/>
              <w:bottom w:val="single" w:color="auto" w:sz="4" w:space="0"/>
              <w:right w:val="single" w:color="auto" w:sz="4" w:space="0"/>
            </w:tcBorders>
            <w:noWrap w:val="0"/>
            <w:vAlign w:val="center"/>
          </w:tcPr>
          <w:p w14:paraId="4CF6D67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D84D40B">
        <w:tblPrEx>
          <w:tblCellMar>
            <w:top w:w="0" w:type="dxa"/>
            <w:left w:w="108" w:type="dxa"/>
            <w:bottom w:w="0" w:type="dxa"/>
            <w:right w:w="108" w:type="dxa"/>
          </w:tblCellMar>
        </w:tblPrEx>
        <w:trPr>
          <w:trHeight w:val="405" w:hRule="atLeast"/>
          <w:jc w:val="center"/>
        </w:trPr>
        <w:tc>
          <w:tcPr>
            <w:tcW w:w="6958" w:type="dxa"/>
            <w:gridSpan w:val="6"/>
            <w:tcBorders>
              <w:top w:val="single" w:color="auto" w:sz="4" w:space="0"/>
              <w:left w:val="single" w:color="auto" w:sz="4" w:space="0"/>
              <w:bottom w:val="single" w:color="auto" w:sz="4" w:space="0"/>
              <w:right w:val="single" w:color="000000" w:sz="4" w:space="0"/>
            </w:tcBorders>
            <w:noWrap w:val="0"/>
            <w:vAlign w:val="center"/>
          </w:tcPr>
          <w:p w14:paraId="49FF27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47" w:type="dxa"/>
            <w:tcBorders>
              <w:top w:val="nil"/>
              <w:left w:val="nil"/>
              <w:bottom w:val="single" w:color="auto" w:sz="4" w:space="0"/>
              <w:right w:val="single" w:color="auto" w:sz="4" w:space="0"/>
            </w:tcBorders>
            <w:noWrap w:val="0"/>
            <w:vAlign w:val="center"/>
          </w:tcPr>
          <w:p w14:paraId="5D111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67" w:type="dxa"/>
            <w:tcBorders>
              <w:top w:val="nil"/>
              <w:left w:val="nil"/>
              <w:bottom w:val="single" w:color="auto" w:sz="4" w:space="0"/>
              <w:right w:val="single" w:color="auto" w:sz="4" w:space="0"/>
            </w:tcBorders>
            <w:noWrap w:val="0"/>
            <w:vAlign w:val="center"/>
          </w:tcPr>
          <w:p w14:paraId="2FEF74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542" w:type="dxa"/>
            <w:tcBorders>
              <w:top w:val="nil"/>
              <w:left w:val="nil"/>
              <w:bottom w:val="single" w:color="auto" w:sz="4" w:space="0"/>
              <w:right w:val="single" w:color="auto" w:sz="4" w:space="0"/>
            </w:tcBorders>
            <w:noWrap w:val="0"/>
            <w:vAlign w:val="center"/>
          </w:tcPr>
          <w:p w14:paraId="0D13BF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49ABBC7B">
      <w:pPr>
        <w:rPr>
          <w:rFonts w:hint="default" w:ascii="Times New Roman" w:hAnsi="Times New Roman" w:eastAsia="仿宋_GB2312" w:cs="Times New Roman"/>
          <w:sz w:val="18"/>
          <w:szCs w:val="18"/>
        </w:rPr>
      </w:pPr>
    </w:p>
    <w:p w14:paraId="1B861F03">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255B8BB7">
      <w:pPr>
        <w:jc w:val="left"/>
        <w:rPr>
          <w:rFonts w:eastAsia="宋体"/>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填报日期：</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w:t>
      </w:r>
    </w:p>
    <w:p w14:paraId="6C7CAA5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69CEBFFE">
      <w:pPr>
        <w:jc w:val="center"/>
        <w:rPr>
          <w:rFonts w:hint="default" w:ascii="Times New Roman" w:hAnsi="Times New Roman" w:eastAsia="方正小标宋_GBK" w:cs="Times New Roman"/>
          <w:sz w:val="52"/>
          <w:szCs w:val="52"/>
        </w:rPr>
      </w:pPr>
    </w:p>
    <w:p w14:paraId="15B9CE5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区国资中心</w:t>
      </w:r>
      <w:r>
        <w:rPr>
          <w:rFonts w:hint="eastAsia" w:ascii="方正小标宋简体" w:hAnsi="方正小标宋简体" w:eastAsia="方正小标宋简体" w:cs="方正小标宋简体"/>
          <w:sz w:val="44"/>
          <w:szCs w:val="44"/>
        </w:rPr>
        <w:t>部门整体支出</w:t>
      </w:r>
    </w:p>
    <w:p w14:paraId="06DD3FB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962CEB8">
      <w:pPr>
        <w:jc w:val="center"/>
        <w:rPr>
          <w:rFonts w:hint="default" w:ascii="Times New Roman" w:hAnsi="Times New Roman" w:eastAsia="方正小标宋_GBK" w:cs="Times New Roman"/>
          <w:b/>
          <w:sz w:val="52"/>
          <w:szCs w:val="52"/>
        </w:rPr>
      </w:pPr>
    </w:p>
    <w:p w14:paraId="3A53D736">
      <w:pPr>
        <w:jc w:val="center"/>
        <w:rPr>
          <w:rFonts w:hint="default" w:ascii="Times New Roman" w:hAnsi="Times New Roman" w:eastAsia="楷体_GB2312" w:cs="Times New Roman"/>
          <w:b/>
          <w:sz w:val="32"/>
          <w:szCs w:val="32"/>
        </w:rPr>
      </w:pPr>
    </w:p>
    <w:p w14:paraId="685F233B">
      <w:pPr>
        <w:jc w:val="center"/>
        <w:rPr>
          <w:rFonts w:hint="default" w:ascii="Times New Roman" w:hAnsi="Times New Roman" w:eastAsia="楷体_GB2312" w:cs="Times New Roman"/>
          <w:b/>
          <w:sz w:val="32"/>
          <w:szCs w:val="32"/>
        </w:rPr>
      </w:pPr>
    </w:p>
    <w:p w14:paraId="29269925">
      <w:pPr>
        <w:jc w:val="center"/>
        <w:rPr>
          <w:rFonts w:hint="default" w:ascii="Times New Roman" w:hAnsi="Times New Roman" w:eastAsia="楷体_GB2312" w:cs="Times New Roman"/>
          <w:b/>
          <w:sz w:val="32"/>
          <w:szCs w:val="32"/>
        </w:rPr>
      </w:pPr>
    </w:p>
    <w:p w14:paraId="32CD2346">
      <w:pPr>
        <w:jc w:val="both"/>
        <w:rPr>
          <w:rFonts w:hint="default" w:ascii="Times New Roman" w:hAnsi="Times New Roman" w:eastAsia="楷体_GB2312" w:cs="Times New Roman"/>
          <w:b/>
          <w:sz w:val="32"/>
          <w:szCs w:val="32"/>
        </w:rPr>
      </w:pPr>
    </w:p>
    <w:p w14:paraId="30E6F716">
      <w:pPr>
        <w:jc w:val="center"/>
        <w:rPr>
          <w:rFonts w:hint="default" w:ascii="Times New Roman" w:hAnsi="Times New Roman" w:eastAsia="楷体_GB2312" w:cs="Times New Roman"/>
          <w:b/>
          <w:sz w:val="32"/>
          <w:szCs w:val="32"/>
        </w:rPr>
      </w:pPr>
    </w:p>
    <w:p w14:paraId="2AF975EC">
      <w:pPr>
        <w:jc w:val="center"/>
        <w:rPr>
          <w:rFonts w:hint="default" w:ascii="Times New Roman" w:hAnsi="Times New Roman" w:eastAsia="黑体" w:cs="Times New Roman"/>
          <w:sz w:val="32"/>
          <w:szCs w:val="32"/>
        </w:rPr>
      </w:pPr>
    </w:p>
    <w:p w14:paraId="2CE3976C">
      <w:pPr>
        <w:jc w:val="center"/>
        <w:rPr>
          <w:rFonts w:hint="default" w:ascii="Times New Roman" w:hAnsi="Times New Roman" w:eastAsia="黑体" w:cs="Times New Roman"/>
          <w:sz w:val="32"/>
          <w:szCs w:val="32"/>
        </w:rPr>
      </w:pPr>
    </w:p>
    <w:p w14:paraId="1A6B6D18">
      <w:pPr>
        <w:jc w:val="center"/>
        <w:rPr>
          <w:rFonts w:hint="default" w:ascii="Times New Roman" w:hAnsi="Times New Roman" w:eastAsia="黑体" w:cs="Times New Roman"/>
          <w:sz w:val="32"/>
          <w:szCs w:val="32"/>
        </w:rPr>
      </w:pPr>
    </w:p>
    <w:p w14:paraId="6CF5AD0E">
      <w:pPr>
        <w:jc w:val="center"/>
        <w:rPr>
          <w:rFonts w:hint="default" w:ascii="Times New Roman" w:hAnsi="Times New Roman" w:eastAsia="黑体" w:cs="Times New Roman"/>
          <w:sz w:val="32"/>
          <w:szCs w:val="32"/>
        </w:rPr>
      </w:pPr>
    </w:p>
    <w:p w14:paraId="358D1602">
      <w:pPr>
        <w:jc w:val="center"/>
        <w:rPr>
          <w:rFonts w:hint="default" w:ascii="Times New Roman" w:hAnsi="Times New Roman" w:eastAsia="黑体" w:cs="Times New Roman"/>
          <w:sz w:val="32"/>
          <w:szCs w:val="32"/>
        </w:rPr>
      </w:pPr>
    </w:p>
    <w:p w14:paraId="2BB93C73">
      <w:pPr>
        <w:jc w:val="center"/>
        <w:rPr>
          <w:rFonts w:hint="default" w:ascii="Times New Roman" w:hAnsi="Times New Roman" w:eastAsia="黑体" w:cs="Times New Roman"/>
          <w:sz w:val="32"/>
          <w:szCs w:val="32"/>
        </w:rPr>
      </w:pPr>
    </w:p>
    <w:p w14:paraId="036E2F09">
      <w:pPr>
        <w:jc w:val="both"/>
        <w:rPr>
          <w:rFonts w:hint="default" w:ascii="Times New Roman" w:hAnsi="Times New Roman" w:eastAsia="黑体" w:cs="Times New Roman"/>
          <w:sz w:val="32"/>
          <w:szCs w:val="32"/>
        </w:rPr>
      </w:pPr>
    </w:p>
    <w:p w14:paraId="24BE5C8D">
      <w:pPr>
        <w:jc w:val="center"/>
        <w:rPr>
          <w:rFonts w:hint="default" w:ascii="Times New Roman" w:hAnsi="Times New Roman" w:eastAsia="黑体" w:cs="Times New Roman"/>
          <w:sz w:val="32"/>
          <w:szCs w:val="32"/>
        </w:rPr>
      </w:pPr>
    </w:p>
    <w:p w14:paraId="59505C32">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283C0013">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 xml:space="preserve"> 日</w:t>
      </w:r>
    </w:p>
    <w:p w14:paraId="6F6E4D72">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区国资中心</w:t>
      </w:r>
      <w:r>
        <w:rPr>
          <w:rFonts w:hint="eastAsia" w:ascii="方正小标宋简体" w:hAnsi="方正小标宋简体" w:eastAsia="方正小标宋简体" w:cs="方正小标宋简体"/>
          <w:sz w:val="44"/>
          <w:szCs w:val="44"/>
        </w:rPr>
        <w:t>部门整体支出</w:t>
      </w:r>
    </w:p>
    <w:p w14:paraId="78E198C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85552B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41B5C095">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63AFB2E0">
      <w:pPr>
        <w:keepNext w:val="0"/>
        <w:keepLines w:val="0"/>
        <w:pageBreakBefore w:val="0"/>
        <w:widowControl/>
        <w:kinsoku/>
        <w:wordWrap/>
        <w:overflowPunct/>
        <w:topLinePunct w:val="0"/>
        <w:bidi w:val="0"/>
        <w:adjustRightInd/>
        <w:snapToGrid/>
        <w:spacing w:line="600" w:lineRule="exact"/>
        <w:ind w:firstLine="420"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Calibri" w:hAnsi="Calibri" w:eastAsia="宋体" w:cs="Times New Roman"/>
          <w:lang w:eastAsia="zh-CN"/>
        </w:rPr>
        <w:tab/>
      </w:r>
      <w:r>
        <w:rPr>
          <w:rFonts w:hint="eastAsia" w:ascii="Times New Roman" w:hAnsi="Times New Roman" w:eastAsia="楷体_GB2312" w:cs="Times New Roman"/>
          <w:b/>
          <w:kern w:val="2"/>
          <w:sz w:val="32"/>
          <w:szCs w:val="32"/>
          <w:lang w:val="en-US" w:eastAsia="zh-CN" w:bidi="ar-SA"/>
        </w:rPr>
        <w:t>（一）职能职责</w:t>
      </w:r>
    </w:p>
    <w:p w14:paraId="25D38ED8">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1、负责区属国有企业、国有资本投资运营公司和行政事业单位经营性资产运营监督管理等相关事务性工作。</w:t>
      </w:r>
    </w:p>
    <w:p w14:paraId="2AA3EEB2">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2、参与研究拟订国有资产、国有企业管理的规范性文件、制度和体制改革方案，指导推进国有企业改革、重组和制度建设，完善公司治理结构，实现国有资产保值增值。</w:t>
      </w:r>
    </w:p>
    <w:p w14:paraId="28104929">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做好全区经营性资产（包括存量土地、其他用于经营的房产、可经营的水域、码头、矿山、林地、管网等国有资产）注入国有资本投资运营公司的相关事务性工作，服务运营公司，创新建立现代企业经营管理新模式，实现依法自主经营。</w:t>
      </w:r>
    </w:p>
    <w:p w14:paraId="23287545">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4、会同有关部门做好区属国有企业资产的清产核资，产权界定、资产处置、资产评估和核准备案、资产损失和报废核销等相关事务性工作，确保国有企业资产运行安全完整、提高使用效能。</w:t>
      </w:r>
    </w:p>
    <w:p w14:paraId="195BB31C">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组织区属国有企业上交国有资本收益，参与制定国有资本经营管理制度和办法；按照有关规定编制区属国有企业国有资本经营预决算草案经批准后负责执行。协助区属企业开展国有资产基础管理，贯彻落实国有资产管理的法律法规，指导企业做好法律顾问等方面工作。</w:t>
      </w:r>
    </w:p>
    <w:p w14:paraId="31FD838A">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6、协助区属企业做好安全生产、信访维稳基础管理及有关法律法规和标准、专利、知识产权保护等工作。</w:t>
      </w:r>
    </w:p>
    <w:p w14:paraId="6A4F7B02">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7、协助做好区属企业董事、监事、企业领导人员、财务负责人的委派、任免、考核、奖惩等相关事务性工作，建立现代企业制度要求的选人、用人机制，完善经营者激励和约束制度。</w:t>
      </w:r>
    </w:p>
    <w:p w14:paraId="70C9437D">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8、承办上级交办的其它事项。</w:t>
      </w:r>
    </w:p>
    <w:p w14:paraId="7118D7C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（二）机构设置</w:t>
      </w:r>
    </w:p>
    <w:p w14:paraId="09EB34B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内设机构根据上述职责，区国有资产服务中心设立综合股、企业股、办公室3个股室，机关核定事业编制5名;核定领导职数3名，其中：主任1名，副主任2名。：</w:t>
      </w:r>
    </w:p>
    <w:p w14:paraId="372E94B2">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负责机关运转的日常工作；负责机关文秘、会议、机要、保密、档案、宣传、安全、信访、财务、信息化和后勤服务工作；负责重要文件和党组会、主任办公会议决定事项的督办工作；承担机关的法律事务工作；负责机关党务、人事、工会、青年、妇女、统战等；负责指导国有企业党的基层组织建设和党员队伍建设以及党的思想建设、精神文明建设工作，指导企业思想政治工作和企业文化建设工作；研究国有出资企业改革和改革中的有关法律问题，负责指导所服务企业法律顾问工作。协助区属国有企业做好安全生产、信访维稳基础管理和有关标准、专利、知识产权保护等工作。</w:t>
      </w:r>
    </w:p>
    <w:p w14:paraId="4906702F">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综合股。负责行政事业单位经营性资产运营的服务工作。会同有关部门做好行政事业单位资产的清产核资，产权界定、资产处置、资产评估和核准备案、资产损失和报废核销等工作，确保国有资产运行安全完整、提高使用效能。负责做好全区行政事业单位及国有企业经营性资产的招租服务工作；负责经营性收入的足额及时上缴工作，积极推进“三供一业”分离移交工作，指导区属国有资产经营公司的经营管理；指导监督国有产权交易。</w:t>
      </w:r>
    </w:p>
    <w:p w14:paraId="151489C1">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股。负责区属国有企业、国有资本投资运营公司的有关事务性工作；参与研究拟订国有资产、国有企业管理的规范性文件、制度和体制改革方案，指导推进国有企业改革、重组和制度建设，完善公司治理结构；负责区属国有企业国有资产的监督管理和保值增值，对区属国有企业的资产（含无形资产）对外出租、出借、投资、抵债、捐赠、转让、抵押、质押、承包经营、与关联方交易、对外提供担保等重大经营事项，以及合并、分立、增加或减少注册资本、发行债券、分配利润、解散、申请破产、改制等关系国有资本出资人权益的重大事项进行审核，对区属国有企业的一般经营事项进行备案；负责做好全区经营性资产（包括存量土地、其他用于经营的房产、可经营的水面、矿山、林地、管网等国有资产）注入国有资本投资运营公司的相关事务性工作；会同有关部门做好区属国有企业资产的清产核资，产权界定、资产处置、资产评估和核准备案、资产损失和报废核销等工作；负责组织区属国有企业上交国有资本收益，参与制定国有资本经营管理制度和办法；按照有关规定编制区属国有企业国有资本经营预决算草案经批准后负责执行；协助做好区属国有企业董事、监事、企业领导人员、财务负责人的委派、任免、考核、奖惩等相关事务性工作，建立现代企业制度要求的选人、用人机制，完善经营者激励和约束制度。</w:t>
      </w:r>
    </w:p>
    <w:p w14:paraId="170F24A5">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机关党群组织按章程设置。</w:t>
      </w:r>
    </w:p>
    <w:p w14:paraId="38B31068">
      <w:pPr>
        <w:widowControl w:val="0"/>
        <w:numPr>
          <w:ilvl w:val="0"/>
          <w:numId w:val="0"/>
        </w:numPr>
        <w:tabs>
          <w:tab w:val="left" w:pos="711"/>
        </w:tabs>
        <w:spacing w:after="120" w:afterLines="0" w:afterAutospacing="0"/>
        <w:jc w:val="both"/>
        <w:rPr>
          <w:rFonts w:hint="eastAsia" w:ascii="Calibri" w:hAnsi="Calibri" w:eastAsia="宋体" w:cs="Times New Roman"/>
          <w:kern w:val="2"/>
          <w:sz w:val="21"/>
          <w:szCs w:val="24"/>
          <w:lang w:val="en-US" w:eastAsia="zh-CN" w:bidi="ar-SA"/>
        </w:rPr>
      </w:pPr>
    </w:p>
    <w:p w14:paraId="735E3F37">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6F5C819B">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67238077">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2024年基本支出主要用于保障本单位正常运转及日常工作任务而发生的支出，包括工资福利支出、一般商品和服务支出、对个人和家庭补助支出。</w:t>
      </w:r>
    </w:p>
    <w:p w14:paraId="1DF803BD">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p>
    <w:p w14:paraId="2BDAC303">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年基本支出为</w:t>
      </w:r>
      <w:r>
        <w:rPr>
          <w:rFonts w:hint="eastAsia" w:eastAsia="仿宋_GB2312" w:cs="仿宋_GB2312"/>
          <w:kern w:val="0"/>
          <w:sz w:val="32"/>
          <w:szCs w:val="32"/>
          <w:lang w:val="en-US" w:eastAsia="zh-CN"/>
        </w:rPr>
        <w:t>90.80</w:t>
      </w:r>
      <w:r>
        <w:rPr>
          <w:rFonts w:hint="eastAsia" w:eastAsia="仿宋_GB2312" w:cs="仿宋_GB2312"/>
          <w:kern w:val="0"/>
          <w:sz w:val="32"/>
          <w:szCs w:val="32"/>
          <w:lang w:eastAsia="zh-CN"/>
        </w:rPr>
        <w:t>万元，是指为保障单位机构正常运转、完成日常工作任务而发生的各项支出，</w:t>
      </w:r>
      <w:r>
        <w:rPr>
          <w:rFonts w:hint="eastAsia" w:eastAsia="仿宋_GB2312" w:cs="仿宋_GB2312"/>
          <w:kern w:val="0"/>
          <w:sz w:val="32"/>
          <w:szCs w:val="32"/>
          <w:lang w:val="en-US" w:eastAsia="zh-CN"/>
        </w:rPr>
        <w:t>其中：</w:t>
      </w:r>
      <w:r>
        <w:rPr>
          <w:rFonts w:hint="eastAsia" w:eastAsia="仿宋_GB2312" w:cs="仿宋_GB2312"/>
          <w:kern w:val="0"/>
          <w:sz w:val="32"/>
          <w:szCs w:val="32"/>
          <w:lang w:eastAsia="zh-CN"/>
        </w:rPr>
        <w:t>工资福利支出</w:t>
      </w:r>
      <w:r>
        <w:rPr>
          <w:rFonts w:hint="eastAsia" w:eastAsia="仿宋_GB2312" w:cs="仿宋_GB2312"/>
          <w:kern w:val="0"/>
          <w:sz w:val="32"/>
          <w:szCs w:val="32"/>
          <w:lang w:val="en-US" w:eastAsia="zh-CN"/>
        </w:rPr>
        <w:t>84.26</w:t>
      </w:r>
      <w:r>
        <w:rPr>
          <w:rFonts w:hint="eastAsia" w:eastAsia="仿宋_GB2312" w:cs="仿宋_GB2312"/>
          <w:kern w:val="0"/>
          <w:sz w:val="32"/>
          <w:szCs w:val="32"/>
          <w:lang w:eastAsia="zh-CN"/>
        </w:rPr>
        <w:t>万元，商品和服务支出</w:t>
      </w:r>
      <w:r>
        <w:rPr>
          <w:rFonts w:hint="eastAsia" w:eastAsia="仿宋_GB2312" w:cs="仿宋_GB2312"/>
          <w:kern w:val="0"/>
          <w:sz w:val="32"/>
          <w:szCs w:val="32"/>
          <w:lang w:val="en-US" w:eastAsia="zh-CN"/>
        </w:rPr>
        <w:t>6.54</w:t>
      </w:r>
      <w:r>
        <w:rPr>
          <w:rFonts w:hint="eastAsia" w:eastAsia="仿宋_GB2312" w:cs="仿宋_GB2312"/>
          <w:kern w:val="0"/>
          <w:sz w:val="32"/>
          <w:szCs w:val="32"/>
          <w:lang w:eastAsia="zh-CN"/>
        </w:rPr>
        <w:t>万元。</w:t>
      </w:r>
    </w:p>
    <w:p w14:paraId="4AD6D905">
      <w:pPr>
        <w:pStyle w:val="5"/>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459E36CB">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eastAsia="仿宋_GB2312" w:cs="仿宋_GB2312"/>
          <w:kern w:val="0"/>
          <w:sz w:val="32"/>
          <w:szCs w:val="32"/>
          <w:lang w:eastAsia="zh-CN"/>
        </w:rPr>
      </w:pPr>
      <w:r>
        <w:rPr>
          <w:rFonts w:hint="eastAsia" w:ascii="Times New Roman" w:hAnsi="Times New Roman" w:eastAsia="楷体_GB2312" w:cs="Times New Roman"/>
          <w:b/>
          <w:sz w:val="32"/>
          <w:szCs w:val="32"/>
          <w:lang w:val="en-US" w:eastAsia="zh-CN"/>
        </w:rPr>
        <w:t xml:space="preserve"> </w:t>
      </w: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w:t>
      </w:r>
      <w:r>
        <w:rPr>
          <w:rFonts w:hint="eastAsia" w:eastAsia="仿宋_GB2312" w:cs="仿宋_GB2312"/>
          <w:kern w:val="0"/>
          <w:sz w:val="32"/>
          <w:szCs w:val="32"/>
        </w:rPr>
        <w:t>项目支出为</w:t>
      </w:r>
      <w:r>
        <w:rPr>
          <w:rFonts w:hint="eastAsia" w:eastAsia="仿宋_GB2312" w:cs="仿宋_GB2312"/>
          <w:kern w:val="0"/>
          <w:sz w:val="32"/>
          <w:szCs w:val="32"/>
          <w:lang w:val="en-US" w:eastAsia="zh-CN"/>
        </w:rPr>
        <w:t>27.69</w:t>
      </w:r>
      <w:r>
        <w:rPr>
          <w:rFonts w:hint="eastAsia" w:eastAsia="仿宋_GB2312" w:cs="仿宋_GB2312"/>
          <w:kern w:val="0"/>
          <w:sz w:val="32"/>
          <w:szCs w:val="32"/>
        </w:rPr>
        <w:t>万元，是指单位为完成特定行政工作任务或事业发展目标而发生的支出，包括有关业务工作经费和运行维护经费。其中：</w:t>
      </w:r>
      <w:r>
        <w:rPr>
          <w:rFonts w:hint="eastAsia" w:eastAsia="仿宋_GB2312" w:cs="仿宋_GB2312"/>
          <w:kern w:val="0"/>
          <w:sz w:val="32"/>
          <w:szCs w:val="32"/>
          <w:lang w:val="en-US" w:eastAsia="zh-CN"/>
        </w:rPr>
        <w:t>国资中心专项工作经费27.69</w:t>
      </w:r>
      <w:r>
        <w:rPr>
          <w:rFonts w:hint="eastAsia" w:eastAsia="仿宋_GB2312" w:cs="仿宋_GB2312"/>
          <w:kern w:val="0"/>
          <w:sz w:val="32"/>
          <w:szCs w:val="32"/>
        </w:rPr>
        <w:t>万元</w:t>
      </w:r>
      <w:r>
        <w:rPr>
          <w:rFonts w:hint="eastAsia" w:eastAsia="仿宋_GB2312" w:cs="仿宋_GB2312"/>
          <w:kern w:val="0"/>
          <w:sz w:val="32"/>
          <w:szCs w:val="32"/>
          <w:lang w:eastAsia="zh-CN"/>
        </w:rPr>
        <w:t>。</w:t>
      </w:r>
    </w:p>
    <w:p w14:paraId="04B6C86A">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三、政府性基金预算支出情况</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无</w:t>
      </w:r>
    </w:p>
    <w:p w14:paraId="18877EC3">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四、国有资本经营预算支出情况</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无</w:t>
      </w:r>
    </w:p>
    <w:p w14:paraId="6B63251C">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五、社会保险基金预算支出情况</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无</w:t>
      </w:r>
    </w:p>
    <w:p w14:paraId="00E2E36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3F3BED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结归纳本部门（单位）“四本预算”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21591D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资中心2024年度总收入为118.49万元，其中基本支出90.80万元，项目支出27.69万元。全年完成了年初既定的绩效目标，取得了效益。区国有资产服务中心按照上级有关加强国有资产监管和服务要求，根据我区国有资产和区属国有企业监管实际，开展了一系列的工作。</w:t>
      </w:r>
    </w:p>
    <w:p w14:paraId="7E965E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lang w:val="en-US" w:eastAsia="zh-CN"/>
        </w:rPr>
        <w:t>强化党建引领，促进党业融合</w:t>
      </w:r>
    </w:p>
    <w:p w14:paraId="51476D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1、持续加强政治理论学习。</w:t>
      </w:r>
      <w:r>
        <w:rPr>
          <w:rFonts w:hint="eastAsia" w:ascii="仿宋_GB2312" w:hAnsi="仿宋_GB2312" w:eastAsia="仿宋_GB2312" w:cs="仿宋_GB2312"/>
          <w:sz w:val="32"/>
          <w:szCs w:val="32"/>
          <w:lang w:val="en-US" w:eastAsia="zh-CN"/>
        </w:rPr>
        <w:t>中心党组把学习宣传贯彻习近平新时代中国特色社会主义思想放在突出的位置，将学习贯彻党的二十大精神、习近平总书记考察湖南重要讲话重要指示精神、党的二十届三中全会精神作为当前和今后一个时期的首要政治任务。严格落实“第一议题”制度、党组理论学习中心组学习规则、党支部“三会一课”制度，全年共组织召开党组理论学习中心组集中（扩大）学习会12次、中心支部党员大会12次，开展“一月一课一片一实践”主题党日活动12次，党组书记讲党课2次，支部书记讲党课2次，做到党组班子示范学、集中培训辅导学、纪律党课深化学、主题党日集中学。</w:t>
      </w:r>
    </w:p>
    <w:p w14:paraId="1DA9D6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2、国企党建全面加强。</w:t>
      </w:r>
      <w:r>
        <w:rPr>
          <w:rFonts w:hint="eastAsia" w:ascii="仿宋_GB2312" w:hAnsi="仿宋_GB2312" w:eastAsia="仿宋_GB2312" w:cs="仿宋_GB2312"/>
          <w:sz w:val="32"/>
          <w:szCs w:val="32"/>
          <w:lang w:val="en-US" w:eastAsia="zh-CN"/>
        </w:rPr>
        <w:t>始终把加强党对国有企业的领导放在工作首位，引导规范区属国有企业全面落实党组织重大经营事项前置研究（把关），充分发挥党组织“把方向、管大局、保落实”作用；扎实推进清廉国企建设，开展“靠企吃企”专项整治暨国企领域风险隐患排查工作，组织各区属国企认真扎实开展“靠企吃企”专项行动“四个一”系列活动，切实抓好区属国企党风廉政建设和反腐败工作，坚决把全面从严治党贯穿到国有企业生产经营全流程各环节。</w:t>
      </w:r>
    </w:p>
    <w:p w14:paraId="42CFA6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（二）聚焦主责主业，深化国企改革</w:t>
      </w:r>
    </w:p>
    <w:p w14:paraId="7A62B6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1、稳步推进区属国有企业整合重组工作。</w:t>
      </w:r>
      <w:r>
        <w:rPr>
          <w:rFonts w:hint="eastAsia" w:ascii="仿宋_GB2312" w:hAnsi="仿宋_GB2312" w:eastAsia="仿宋_GB2312" w:cs="仿宋_GB2312"/>
          <w:sz w:val="32"/>
          <w:szCs w:val="32"/>
          <w:lang w:val="en-US" w:eastAsia="zh-CN"/>
        </w:rPr>
        <w:t>按照《屈原管理区区属国有企业整合重组工作方案》（屈办发</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50号）《湖南屈原国有资本运营集团有限公司组建方案》（屈办发</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51号）要求，进一步优化国有资本结构布局和理顺国资国企监管体制，准确履行好“政府出资人”职责。稳步推进以管资本为主推进国资监管机构职能转变、国有资本授权经营体制改革、经营性国有资产集中统一监管、完善和加强内外部监督等工作。已完成屈原国有资本运营集团的组建，6家涉改企业的资产划转也已完成，其他整合重组工作正按计划有序推进。</w:t>
      </w:r>
    </w:p>
    <w:p w14:paraId="11E096C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eastAsia="宋体" w:cs="Times New Roman"/>
          <w:sz w:val="32"/>
          <w:szCs w:val="32"/>
        </w:rPr>
      </w:pPr>
      <w:r>
        <w:rPr>
          <w:rFonts w:hint="eastAsia" w:ascii="仿宋_GB2312" w:hAnsi="仿宋_GB2312" w:eastAsia="仿宋_GB2312" w:cs="仿宋_GB2312"/>
          <w:b/>
          <w:bCs/>
          <w:sz w:val="32"/>
          <w:szCs w:val="32"/>
          <w:lang w:val="en-US" w:eastAsia="zh-CN"/>
        </w:rPr>
        <w:t>2、规划区属国企功能定位布局。</w:t>
      </w:r>
      <w:r>
        <w:rPr>
          <w:rFonts w:hint="eastAsia" w:ascii="仿宋_GB2312" w:hAnsi="仿宋_GB2312" w:eastAsia="仿宋_GB2312" w:cs="仿宋_GB2312"/>
          <w:color w:val="000000"/>
          <w:sz w:val="32"/>
          <w:szCs w:val="32"/>
          <w:lang w:val="en-US" w:eastAsia="zh-CN"/>
        </w:rPr>
        <w:t>为进一步抓好国有资本布局和结构调整，</w:t>
      </w:r>
      <w:r>
        <w:rPr>
          <w:rFonts w:ascii="仿宋_GB2312" w:hAnsi="宋体" w:eastAsia="仿宋_GB2312" w:cs="仿宋_GB2312"/>
          <w:color w:val="000000"/>
          <w:kern w:val="0"/>
          <w:sz w:val="32"/>
          <w:szCs w:val="32"/>
          <w:lang w:val="en-US" w:eastAsia="zh-CN" w:bidi="ar"/>
        </w:rPr>
        <w:t>突出对企业主责主业、产业发展、</w:t>
      </w:r>
      <w:r>
        <w:rPr>
          <w:rFonts w:hint="eastAsia" w:ascii="仿宋_GB2312" w:hAnsi="宋体" w:eastAsia="仿宋_GB2312" w:cs="仿宋_GB2312"/>
          <w:color w:val="000000"/>
          <w:kern w:val="0"/>
          <w:sz w:val="32"/>
          <w:szCs w:val="32"/>
          <w:lang w:val="en-US" w:eastAsia="zh-CN" w:bidi="ar"/>
        </w:rPr>
        <w:t>债务化解、劳动用工、投资融资、经营风险、绩效考核等重点环节的严格监管，逐步规划明确区属国有企业功能定位、主业主责划分。</w:t>
      </w:r>
    </w:p>
    <w:p w14:paraId="3B6E2C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rPr>
        <w:t>加强风险防控，提升监管效能</w:t>
      </w:r>
    </w:p>
    <w:p w14:paraId="08E605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1、严格落实监管措施。</w:t>
      </w:r>
      <w:r>
        <w:rPr>
          <w:rFonts w:hint="eastAsia" w:ascii="仿宋_GB2312" w:hAnsi="仿宋_GB2312" w:eastAsia="仿宋_GB2312" w:cs="仿宋_GB2312"/>
          <w:b w:val="0"/>
          <w:bCs w:val="0"/>
          <w:sz w:val="32"/>
          <w:szCs w:val="32"/>
          <w:lang w:val="en-US" w:eastAsia="zh-CN"/>
        </w:rPr>
        <w:t>切实履行出资人监管职责，做到不缺位、不占位、不越位，督促区属国有企业严格落实重大事项请示备案制度，及时批复或备案股权划转、融资贷款担保、对外投资、薪酬待遇等事项。截至目前，已批复同意区属重点企业融资项目4个,融资规模共计4.42亿元，同意区属国企对外投资项目4个、其他重大报告事项11项，受理其他备案事项7项。</w:t>
      </w:r>
    </w:p>
    <w:p w14:paraId="4D7632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强化</w:t>
      </w:r>
      <w:r>
        <w:rPr>
          <w:rFonts w:hint="eastAsia" w:ascii="仿宋_GB2312" w:hAnsi="仿宋_GB2312" w:eastAsia="仿宋_GB2312" w:cs="仿宋_GB2312"/>
          <w:b/>
          <w:bCs/>
          <w:sz w:val="32"/>
          <w:szCs w:val="32"/>
          <w:lang w:val="en-US" w:eastAsia="zh-CN"/>
        </w:rPr>
        <w:t>债务</w:t>
      </w:r>
      <w:r>
        <w:rPr>
          <w:rFonts w:hint="default" w:ascii="仿宋_GB2312" w:hAnsi="仿宋_GB2312" w:eastAsia="仿宋_GB2312" w:cs="仿宋_GB2312"/>
          <w:b/>
          <w:bCs/>
          <w:sz w:val="32"/>
          <w:szCs w:val="32"/>
          <w:lang w:val="en-US" w:eastAsia="zh-CN"/>
        </w:rPr>
        <w:t>风险管控。</w:t>
      </w:r>
      <w:r>
        <w:rPr>
          <w:rFonts w:hint="default" w:ascii="仿宋_GB2312" w:hAnsi="仿宋_GB2312" w:eastAsia="仿宋_GB2312" w:cs="仿宋_GB2312"/>
          <w:sz w:val="32"/>
          <w:szCs w:val="32"/>
          <w:lang w:val="en-US" w:eastAsia="zh-CN"/>
        </w:rPr>
        <w:t>加强经济运行分析，扎实做好国企</w:t>
      </w:r>
      <w:r>
        <w:rPr>
          <w:rFonts w:hint="eastAsia" w:ascii="仿宋_GB2312" w:hAnsi="仿宋_GB2312" w:eastAsia="仿宋_GB2312" w:cs="仿宋_GB2312"/>
          <w:sz w:val="32"/>
          <w:szCs w:val="32"/>
          <w:lang w:val="en-US" w:eastAsia="zh-CN"/>
        </w:rPr>
        <w:t>债务</w:t>
      </w:r>
      <w:r>
        <w:rPr>
          <w:rFonts w:hint="default"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highlight w:val="none"/>
          <w:lang w:val="en-US" w:eastAsia="zh-CN"/>
        </w:rPr>
        <w:t>在全区开展平台公司（城投公司）涉众融资风险排查工作，严格落实上级关于加强债务管理和防范化解金融风险工作安排，在区债务办统筹下督促区属平台公司扎实推进存量债务化解，严控经营性债务增量，严防新增债务风险。</w:t>
      </w:r>
    </w:p>
    <w:p w14:paraId="60EF9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3、规范企业管理。</w:t>
      </w:r>
      <w:r>
        <w:rPr>
          <w:rFonts w:hint="eastAsia" w:ascii="仿宋_GB2312" w:hAnsi="仿宋_GB2312" w:eastAsia="仿宋_GB2312" w:cs="仿宋_GB2312"/>
          <w:sz w:val="32"/>
          <w:szCs w:val="32"/>
          <w:lang w:val="en-US" w:eastAsia="zh-CN"/>
        </w:rPr>
        <w:t>根据市国资委统一工作部署，加强区属监管企业产权登记管理，通过产权登记系统完成全区国有企业产权基础信息推送，依法依规逐户做好全区国有企业产权占有、变动登记工作，确保国有企业产权清晰、流转有序，今年共办理国有企业产权登记19户，产权变动审批6项。为增强企业财务管理全面性，指导区属国有企业做好2023年度国有资产统计工作，编制《国有资产营运情况分析报告》，及时向市国资委报告。</w:t>
      </w:r>
    </w:p>
    <w:p w14:paraId="7A0ECD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4、开展年度经营业绩考核。</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《屈原管理区国有企业负责人经营业绩考核方案》，</w:t>
      </w:r>
      <w:r>
        <w:rPr>
          <w:rFonts w:hint="eastAsia" w:ascii="仿宋_GB2312" w:hAnsi="仿宋_GB2312" w:eastAsia="仿宋_GB2312" w:cs="仿宋_GB2312"/>
          <w:sz w:val="32"/>
          <w:szCs w:val="32"/>
          <w:lang w:val="en-US" w:eastAsia="zh-CN"/>
        </w:rPr>
        <w:t>通过采取考核对象自评与监管机构考评相结合的形式对区属国有企业进行了2023年度经营业绩考核，下发《区属国企2023年度经营业绩考核情况通报》，考核结果作为区党委区管委对区属国企年度目标考核的主要依据。</w:t>
      </w:r>
    </w:p>
    <w:p w14:paraId="40672A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5、夯实安全发展根基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本着“全覆盖、零隐患”原则，</w:t>
      </w:r>
      <w:r>
        <w:rPr>
          <w:rFonts w:hint="eastAsia" w:ascii="仿宋_GB2312" w:hAnsi="仿宋_GB2312" w:eastAsia="仿宋_GB2312" w:cs="仿宋_GB2312"/>
          <w:sz w:val="32"/>
          <w:szCs w:val="32"/>
          <w:lang w:val="en-US" w:eastAsia="zh-CN"/>
        </w:rPr>
        <w:t>抓好企业安全生产督导工作，每月对区属国企重点工程项目建设现场开展一次安全隐患排查和安全生产检查工作，全方位抓实安全生产宣传教育，坚决守牢安全生产底线。</w:t>
      </w:r>
    </w:p>
    <w:p w14:paraId="66A3B6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highlight w:val="none"/>
          <w:lang w:val="en-US" w:eastAsia="zh-CN"/>
        </w:rPr>
        <w:t>加</w:t>
      </w:r>
      <w:r>
        <w:rPr>
          <w:rFonts w:hint="eastAsia" w:ascii="仿宋_GB2312" w:hAnsi="仿宋_GB2312" w:eastAsia="仿宋_GB2312" w:cs="仿宋_GB2312"/>
          <w:b/>
          <w:bCs/>
          <w:sz w:val="32"/>
          <w:szCs w:val="32"/>
          <w:lang w:val="en-US" w:eastAsia="zh-CN"/>
        </w:rPr>
        <w:t>强参股国有股权管理。</w:t>
      </w:r>
      <w:r>
        <w:rPr>
          <w:rFonts w:hint="eastAsia" w:ascii="仿宋_GB2312" w:hAnsi="仿宋_GB2312" w:eastAsia="仿宋_GB2312" w:cs="仿宋_GB2312"/>
          <w:sz w:val="32"/>
          <w:szCs w:val="32"/>
          <w:lang w:val="en-US" w:eastAsia="zh-CN"/>
        </w:rPr>
        <w:t>规范委派我区参股企业董事、监事人选，6月12日经湖南天下洞庭屈原粮食购销有限公司第四届董事会第一次会议决议，我方推荐董事已正式被聘任为该公司总经理。</w:t>
      </w:r>
    </w:p>
    <w:p w14:paraId="6CB334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（四）</w:t>
      </w:r>
      <w:r>
        <w:rPr>
          <w:rFonts w:hint="eastAsia" w:ascii="楷体" w:hAnsi="楷体" w:eastAsia="楷体" w:cs="楷体"/>
          <w:b/>
          <w:bCs/>
          <w:sz w:val="32"/>
          <w:szCs w:val="32"/>
          <w:lang w:val="en-US" w:eastAsia="zh-CN"/>
        </w:rPr>
        <w:t>盘活闲置资产，激活国资国企发展动能</w:t>
      </w:r>
    </w:p>
    <w:p w14:paraId="6972C8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1、有序推进国企“三资”处置工作。</w:t>
      </w:r>
      <w:r>
        <w:rPr>
          <w:rFonts w:hint="eastAsia" w:ascii="仿宋_GB2312" w:hAnsi="仿宋_GB2312" w:eastAsia="仿宋_GB2312" w:cs="仿宋_GB2312"/>
          <w:kern w:val="2"/>
          <w:sz w:val="32"/>
          <w:szCs w:val="32"/>
          <w:lang w:val="en-US" w:eastAsia="zh-CN" w:bidi="ar-SA"/>
        </w:rPr>
        <w:t>根据上级工作要求，在区属国有企业中持续开展“三资”清查处置工作，</w:t>
      </w:r>
      <w:r>
        <w:rPr>
          <w:rFonts w:hint="eastAsia" w:ascii="仿宋_GB2312" w:hAnsi="仿宋_GB2312" w:eastAsia="仿宋_GB2312" w:cs="仿宋_GB2312"/>
          <w:sz w:val="32"/>
          <w:szCs w:val="32"/>
          <w:lang w:val="en-US" w:eastAsia="zh-CN"/>
        </w:rPr>
        <w:t>督促区属国企对低效闲置资产进行梳理，制定年度处置任务清单、按照“一处一策”原则明确处置方式和完成时限。2024年区属重点国企清查处置标的物共计29项，账面原值28715.42万元，其中实物资产4项、债权25项。</w:t>
      </w:r>
    </w:p>
    <w:p w14:paraId="0A274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Times New Roman" w:eastAsia="仿宋_GB2312" w:cs="仿宋_GB2312"/>
          <w:kern w:val="0"/>
          <w:sz w:val="32"/>
          <w:szCs w:val="32"/>
          <w:lang w:val="en-US" w:eastAsia="zh-CN" w:bidi="ar-SA"/>
        </w:rPr>
      </w:pPr>
      <w:r>
        <w:rPr>
          <w:rFonts w:hint="eastAsia" w:ascii="仿宋_GB2312" w:hAnsi="仿宋_GB2312" w:eastAsia="仿宋_GB2312" w:cs="仿宋_GB2312"/>
          <w:b/>
          <w:bCs/>
          <w:sz w:val="32"/>
          <w:szCs w:val="32"/>
          <w:lang w:val="en-US" w:eastAsia="zh-CN"/>
        </w:rPr>
        <w:t>2、高效盘活闲置资源。</w:t>
      </w:r>
      <w:r>
        <w:rPr>
          <w:rFonts w:hint="eastAsia" w:ascii="仿宋_GB2312" w:hAnsi="仿宋_GB2312" w:eastAsia="仿宋_GB2312" w:cs="仿宋_GB2312"/>
          <w:sz w:val="32"/>
          <w:szCs w:val="32"/>
          <w:lang w:val="en-US" w:eastAsia="zh-CN"/>
        </w:rPr>
        <w:t>根据屈管阅〔2023〕19号文件精神，督促区属国企依规依程序分批次</w:t>
      </w:r>
      <w:r>
        <w:rPr>
          <w:rFonts w:hint="eastAsia" w:ascii="仿宋_GB2312" w:hAnsi="Times New Roman" w:eastAsia="仿宋_GB2312" w:cs="仿宋_GB2312"/>
          <w:kern w:val="0"/>
          <w:sz w:val="32"/>
          <w:szCs w:val="32"/>
          <w:lang w:val="en-US" w:eastAsia="zh-CN" w:bidi="ar-SA"/>
        </w:rPr>
        <w:t>公开拍卖屈原管理区汨罗江故道灰滩河段水环境综合治理工程去污废弃料（可利用建筑砂石）预计产生收入1000万元，并派专人对此项工程进行全程监管。</w:t>
      </w:r>
    </w:p>
    <w:p w14:paraId="4E81A5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3、加快推进闲置国有资产土地划拨转出让及改变土地用途。</w:t>
      </w:r>
      <w:r>
        <w:rPr>
          <w:rFonts w:hint="eastAsia" w:ascii="仿宋_GB2312" w:hAnsi="仿宋_GB2312" w:eastAsia="仿宋_GB2312" w:cs="仿宋_GB2312"/>
          <w:sz w:val="32"/>
          <w:szCs w:val="32"/>
          <w:lang w:val="en-US" w:eastAsia="zh-CN"/>
        </w:rPr>
        <w:t>为推进存量资产充分利用和调剂共享，切实提高现有资产使用效益，</w:t>
      </w:r>
      <w:r>
        <w:rPr>
          <w:rFonts w:hint="eastAsia" w:ascii="仿宋_GB2312" w:hAnsi="仿宋_GB2312" w:eastAsia="仿宋_GB2312" w:cs="仿宋_GB2312"/>
          <w:b w:val="0"/>
          <w:bCs w:val="0"/>
          <w:sz w:val="32"/>
          <w:szCs w:val="32"/>
          <w:lang w:val="en-US" w:eastAsia="zh-CN"/>
        </w:rPr>
        <w:t>按照区委区管委8月中旬专题会议要求，我中心联合区发改局、区财政局、区教育体育局、区自然资源局等单位，将区管委名下闲置国有资产即凤凰乡磊石学校、琴棋学校、茶厂小学、河市镇黄金中学、大江学校、营田镇玉湖山庄六宗土地使用权类型划拨转出让及改变土地用途，有效盘活闲置土地资产，圆满完成了区委区管委交办的重要任务。</w:t>
      </w:r>
    </w:p>
    <w:p w14:paraId="3D022C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b/>
          <w:bCs/>
          <w:kern w:val="2"/>
          <w:sz w:val="32"/>
          <w:szCs w:val="32"/>
          <w:lang w:val="en-US" w:eastAsia="zh-CN" w:bidi="ar-SA"/>
        </w:rPr>
        <w:t>4、有效盘活行政事业单位闲置资产。一是</w:t>
      </w:r>
      <w:r>
        <w:rPr>
          <w:rFonts w:hint="eastAsia" w:ascii="仿宋_GB2312" w:hAnsi="仿宋_GB2312" w:eastAsia="仿宋_GB2312" w:cs="仿宋_GB2312"/>
          <w:b w:val="0"/>
          <w:bCs w:val="0"/>
          <w:kern w:val="2"/>
          <w:sz w:val="32"/>
          <w:szCs w:val="32"/>
          <w:lang w:val="en-US" w:eastAsia="zh-CN" w:bidi="ar-SA"/>
        </w:rPr>
        <w:t>有效盘活乡镇闲置学校资产，</w:t>
      </w:r>
      <w:r>
        <w:rPr>
          <w:rFonts w:hint="eastAsia" w:ascii="仿宋_GB2312" w:hAnsi="仿宋_GB2312" w:eastAsia="仿宋_GB2312" w:cs="仿宋_GB2312"/>
          <w:b w:val="0"/>
          <w:bCs w:val="0"/>
          <w:sz w:val="32"/>
          <w:szCs w:val="32"/>
          <w:lang w:val="en-US" w:eastAsia="zh-CN"/>
        </w:rPr>
        <w:t>根据《2024年屈原管理区招商引资工作领</w:t>
      </w:r>
      <w:r>
        <w:rPr>
          <w:rFonts w:hint="eastAsia" w:ascii="仿宋_GB2312" w:hAnsi="仿宋_GB2312" w:eastAsia="仿宋_GB2312" w:cs="仿宋_GB2312"/>
          <w:sz w:val="32"/>
          <w:szCs w:val="32"/>
          <w:lang w:val="en-US" w:eastAsia="zh-CN"/>
        </w:rPr>
        <w:t>导小组第1次会议纪要》精神，通过与区卫健局、区贸促会、凤凰乡等单位紧密配合，出租凤凰乡原琴棋学校用于开办精神病医院，我中心聘请了第三方机构对凤凰乡原琴棋学校进行租金评估及房屋安全检测鉴定，现经过多轮洽谈协商、在双方达成一致意见的基础上与承租方签署了国有资产租赁合同。</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对已移交至我中心的行政事业单位经营性门面进行统一监管，</w:t>
      </w:r>
      <w:r>
        <w:rPr>
          <w:rFonts w:hint="eastAsia" w:ascii="仿宋_GB2312" w:hAnsi="仿宋_GB2312" w:eastAsia="仿宋_GB2312" w:cs="仿宋_GB2312"/>
          <w:b w:val="0"/>
          <w:bCs w:val="0"/>
          <w:sz w:val="32"/>
          <w:szCs w:val="32"/>
          <w:lang w:val="en-US" w:eastAsia="zh-CN"/>
        </w:rPr>
        <w:t>与部分行政事业单位经营性门面承租方签订续租合同，实现租金收入14万元。</w:t>
      </w:r>
    </w:p>
    <w:p w14:paraId="165D9599">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kern w:val="2"/>
          <w:sz w:val="32"/>
          <w:szCs w:val="32"/>
          <w:lang w:val="en-US" w:eastAsia="zh-CN" w:bidi="ar-SA"/>
        </w:rPr>
        <w:t>七、存在的问题及原因分析</w:t>
      </w:r>
      <w:r>
        <w:rPr>
          <w:rFonts w:hint="eastAsia" w:ascii="仿宋" w:hAnsi="仿宋" w:eastAsia="仿宋" w:cs="仿宋"/>
          <w:bCs/>
          <w:sz w:val="32"/>
          <w:szCs w:val="32"/>
          <w:lang w:val="en-US" w:eastAsia="zh-CN"/>
        </w:rPr>
        <w:t xml:space="preserve"> </w:t>
      </w:r>
    </w:p>
    <w:p w14:paraId="243F8D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1、财政资金预算的编制方法不够科学。对零基预算有关理念没有完全掌握。</w:t>
      </w:r>
    </w:p>
    <w:p w14:paraId="342E17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2、预算安排的费用支出不够精准，比如有些运行经费都没有预计到，有些预计到，但是数字不够准确。编制合理性有待提高。比如：乡村振兴2.8万元帮扶资金就没有在年初列入预算。</w:t>
      </w:r>
    </w:p>
    <w:p w14:paraId="49E1E07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下一步改进措施</w:t>
      </w:r>
    </w:p>
    <w:p w14:paraId="2295DA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预算绩效管理机制，定岗定责，加强人员培训，解决机制困境，本单位虽然面临诸多问题和挑战，但仍要努力适应预算体制变革，以积极的态度对待零基预算、预算绩效管理的新要求，做好预算绩效管理工作。通过不断提高单位人员素质，建立健全管理机制等方式，实现财政预算绩效工作“重绩效、讲绩效、抓绩效、用绩效”的目标，推动资金使用提质增效。</w:t>
      </w:r>
    </w:p>
    <w:p w14:paraId="0ABB179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1CD40F37">
      <w:pPr>
        <w:rPr>
          <w:rFonts w:eastAsia="宋体" w:cs="Times New Roman"/>
        </w:rPr>
      </w:pPr>
    </w:p>
    <w:p w14:paraId="62C49F61">
      <w:pPr>
        <w:pStyle w:val="2"/>
      </w:pPr>
    </w:p>
    <w:p w14:paraId="77418588">
      <w:pPr>
        <w:pStyle w:val="2"/>
      </w:pPr>
    </w:p>
    <w:p w14:paraId="64A2E87A">
      <w:pPr>
        <w:pStyle w:val="2"/>
      </w:pPr>
    </w:p>
    <w:p w14:paraId="2CC1DCC6">
      <w:pPr>
        <w:pStyle w:val="2"/>
      </w:pPr>
    </w:p>
    <w:p w14:paraId="49457002">
      <w:pPr>
        <w:pStyle w:val="2"/>
      </w:pPr>
    </w:p>
    <w:p w14:paraId="7EEB617B">
      <w:pPr>
        <w:pStyle w:val="2"/>
      </w:pPr>
    </w:p>
    <w:p w14:paraId="2FA3C3C6">
      <w:pPr>
        <w:pStyle w:val="2"/>
      </w:pPr>
    </w:p>
    <w:p w14:paraId="63D4B41B">
      <w:pPr>
        <w:pStyle w:val="2"/>
      </w:pPr>
    </w:p>
    <w:p w14:paraId="48CE6C93">
      <w:pPr>
        <w:pStyle w:val="2"/>
      </w:pPr>
    </w:p>
    <w:p w14:paraId="45A781C5">
      <w:pPr>
        <w:pStyle w:val="2"/>
      </w:pPr>
    </w:p>
    <w:p w14:paraId="2D5F98B1">
      <w:pPr>
        <w:pStyle w:val="2"/>
      </w:pPr>
    </w:p>
    <w:p w14:paraId="3A844F3F">
      <w:pPr>
        <w:pStyle w:val="2"/>
      </w:pPr>
    </w:p>
    <w:p w14:paraId="64449FAF">
      <w:pPr>
        <w:pStyle w:val="2"/>
      </w:pPr>
    </w:p>
    <w:p w14:paraId="686CF008">
      <w:pPr>
        <w:pStyle w:val="2"/>
      </w:pPr>
    </w:p>
    <w:p w14:paraId="2EF1F680">
      <w:pPr>
        <w:pStyle w:val="2"/>
      </w:pPr>
    </w:p>
    <w:p w14:paraId="7C52E2C4">
      <w:pPr>
        <w:pStyle w:val="2"/>
      </w:pPr>
    </w:p>
    <w:p w14:paraId="0481CACB">
      <w:pPr>
        <w:pStyle w:val="2"/>
      </w:pPr>
    </w:p>
    <w:p w14:paraId="47EEFC0E">
      <w:pPr>
        <w:pStyle w:val="2"/>
      </w:pPr>
    </w:p>
    <w:p w14:paraId="6548D50C">
      <w:pPr>
        <w:pStyle w:val="2"/>
      </w:pPr>
    </w:p>
    <w:p w14:paraId="63C729D6">
      <w:pPr>
        <w:pStyle w:val="2"/>
      </w:pPr>
    </w:p>
    <w:p w14:paraId="53017C67">
      <w:pPr>
        <w:pStyle w:val="2"/>
      </w:pPr>
    </w:p>
    <w:p w14:paraId="63228D53">
      <w:pPr>
        <w:pStyle w:val="2"/>
      </w:pPr>
    </w:p>
    <w:p w14:paraId="7BE87490">
      <w:pPr>
        <w:pStyle w:val="2"/>
      </w:pPr>
    </w:p>
    <w:p w14:paraId="37ADE9BD">
      <w:pPr>
        <w:pStyle w:val="2"/>
      </w:pPr>
    </w:p>
    <w:p w14:paraId="5E58CAA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63503E55">
      <w:pPr>
        <w:jc w:val="center"/>
        <w:rPr>
          <w:rFonts w:hint="default" w:ascii="Times New Roman" w:hAnsi="Times New Roman" w:eastAsia="方正小标宋_GBK" w:cs="Times New Roman"/>
          <w:sz w:val="52"/>
          <w:szCs w:val="52"/>
        </w:rPr>
      </w:pPr>
    </w:p>
    <w:p w14:paraId="5A8EFCA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区国有资产服务中心项目</w:t>
      </w:r>
      <w:r>
        <w:rPr>
          <w:rFonts w:hint="eastAsia" w:ascii="方正小标宋简体" w:hAnsi="方正小标宋简体" w:eastAsia="方正小标宋简体" w:cs="方正小标宋简体"/>
          <w:sz w:val="44"/>
          <w:szCs w:val="44"/>
        </w:rPr>
        <w:t>支出</w:t>
      </w:r>
    </w:p>
    <w:p w14:paraId="30F901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F77F1A2">
      <w:pPr>
        <w:jc w:val="center"/>
        <w:rPr>
          <w:rFonts w:hint="default" w:ascii="Times New Roman" w:hAnsi="Times New Roman" w:eastAsia="方正小标宋_GBK" w:cs="Times New Roman"/>
          <w:b/>
          <w:sz w:val="52"/>
          <w:szCs w:val="52"/>
        </w:rPr>
      </w:pPr>
    </w:p>
    <w:p w14:paraId="595BBA4E">
      <w:pPr>
        <w:jc w:val="center"/>
        <w:rPr>
          <w:rFonts w:hint="default" w:ascii="Times New Roman" w:hAnsi="Times New Roman" w:eastAsia="楷体_GB2312" w:cs="Times New Roman"/>
          <w:b/>
          <w:sz w:val="32"/>
          <w:szCs w:val="32"/>
        </w:rPr>
      </w:pPr>
    </w:p>
    <w:p w14:paraId="51F86D99">
      <w:pPr>
        <w:jc w:val="center"/>
        <w:rPr>
          <w:rFonts w:hint="default" w:ascii="Times New Roman" w:hAnsi="Times New Roman" w:eastAsia="楷体_GB2312" w:cs="Times New Roman"/>
          <w:b/>
          <w:sz w:val="32"/>
          <w:szCs w:val="32"/>
        </w:rPr>
      </w:pPr>
    </w:p>
    <w:p w14:paraId="006EFC62">
      <w:pPr>
        <w:jc w:val="center"/>
        <w:rPr>
          <w:rFonts w:hint="default" w:ascii="Times New Roman" w:hAnsi="Times New Roman" w:eastAsia="楷体_GB2312" w:cs="Times New Roman"/>
          <w:b/>
          <w:sz w:val="32"/>
          <w:szCs w:val="32"/>
        </w:rPr>
      </w:pPr>
    </w:p>
    <w:p w14:paraId="44AF32A8">
      <w:pPr>
        <w:jc w:val="both"/>
        <w:rPr>
          <w:rFonts w:hint="default" w:ascii="Times New Roman" w:hAnsi="Times New Roman" w:eastAsia="楷体_GB2312" w:cs="Times New Roman"/>
          <w:b/>
          <w:sz w:val="32"/>
          <w:szCs w:val="32"/>
        </w:rPr>
      </w:pPr>
    </w:p>
    <w:p w14:paraId="4941D81F">
      <w:pPr>
        <w:jc w:val="center"/>
        <w:rPr>
          <w:rFonts w:hint="default" w:ascii="Times New Roman" w:hAnsi="Times New Roman" w:eastAsia="楷体_GB2312" w:cs="Times New Roman"/>
          <w:b/>
          <w:sz w:val="32"/>
          <w:szCs w:val="32"/>
        </w:rPr>
      </w:pPr>
    </w:p>
    <w:p w14:paraId="34F65167">
      <w:pPr>
        <w:jc w:val="center"/>
        <w:rPr>
          <w:rFonts w:hint="default" w:ascii="Times New Roman" w:hAnsi="Times New Roman" w:eastAsia="黑体" w:cs="Times New Roman"/>
          <w:sz w:val="32"/>
          <w:szCs w:val="32"/>
        </w:rPr>
      </w:pPr>
    </w:p>
    <w:p w14:paraId="2AFE2FD4">
      <w:pPr>
        <w:jc w:val="center"/>
        <w:rPr>
          <w:rFonts w:hint="default" w:ascii="Times New Roman" w:hAnsi="Times New Roman" w:eastAsia="黑体" w:cs="Times New Roman"/>
          <w:sz w:val="32"/>
          <w:szCs w:val="32"/>
        </w:rPr>
      </w:pPr>
    </w:p>
    <w:p w14:paraId="167B5FAF">
      <w:pPr>
        <w:jc w:val="center"/>
        <w:rPr>
          <w:rFonts w:hint="default" w:ascii="Times New Roman" w:hAnsi="Times New Roman" w:eastAsia="黑体" w:cs="Times New Roman"/>
          <w:sz w:val="32"/>
          <w:szCs w:val="32"/>
        </w:rPr>
      </w:pPr>
    </w:p>
    <w:p w14:paraId="1258135F">
      <w:pPr>
        <w:jc w:val="center"/>
        <w:rPr>
          <w:rFonts w:hint="default" w:ascii="Times New Roman" w:hAnsi="Times New Roman" w:eastAsia="黑体" w:cs="Times New Roman"/>
          <w:sz w:val="32"/>
          <w:szCs w:val="32"/>
        </w:rPr>
      </w:pPr>
    </w:p>
    <w:p w14:paraId="2939849D">
      <w:pPr>
        <w:jc w:val="center"/>
        <w:rPr>
          <w:rFonts w:hint="default" w:ascii="Times New Roman" w:hAnsi="Times New Roman" w:eastAsia="黑体" w:cs="Times New Roman"/>
          <w:sz w:val="32"/>
          <w:szCs w:val="32"/>
        </w:rPr>
      </w:pPr>
    </w:p>
    <w:p w14:paraId="3D5F1BDC">
      <w:pPr>
        <w:jc w:val="center"/>
        <w:rPr>
          <w:rFonts w:hint="default" w:ascii="Times New Roman" w:hAnsi="Times New Roman" w:eastAsia="黑体" w:cs="Times New Roman"/>
          <w:sz w:val="32"/>
          <w:szCs w:val="32"/>
        </w:rPr>
      </w:pPr>
    </w:p>
    <w:p w14:paraId="361DC5A5">
      <w:pPr>
        <w:jc w:val="both"/>
        <w:rPr>
          <w:rFonts w:hint="default" w:ascii="Times New Roman" w:hAnsi="Times New Roman" w:eastAsia="黑体" w:cs="Times New Roman"/>
          <w:sz w:val="32"/>
          <w:szCs w:val="32"/>
        </w:rPr>
      </w:pPr>
    </w:p>
    <w:p w14:paraId="68CB0C74">
      <w:pPr>
        <w:jc w:val="center"/>
        <w:rPr>
          <w:rFonts w:hint="default" w:ascii="Times New Roman" w:hAnsi="Times New Roman" w:eastAsia="黑体" w:cs="Times New Roman"/>
          <w:sz w:val="32"/>
          <w:szCs w:val="32"/>
        </w:rPr>
      </w:pPr>
    </w:p>
    <w:p w14:paraId="440F1860">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046BFE0A">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 xml:space="preserve"> 日</w:t>
      </w:r>
    </w:p>
    <w:p w14:paraId="0557578B">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国有资产服务中心项目</w:t>
      </w:r>
      <w:r>
        <w:rPr>
          <w:rFonts w:hint="eastAsia" w:ascii="方正小标宋简体" w:hAnsi="方正小标宋简体" w:eastAsia="方正小标宋简体" w:cs="方正小标宋简体"/>
          <w:sz w:val="44"/>
          <w:szCs w:val="44"/>
        </w:rPr>
        <w:t>支出</w:t>
      </w:r>
    </w:p>
    <w:p w14:paraId="1DE59EB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426AB19">
      <w:pPr>
        <w:spacing w:line="360" w:lineRule="exact"/>
        <w:rPr>
          <w:rFonts w:ascii="Times New Roman" w:hAnsi="Times New Roman" w:eastAsia="黑体" w:cs="Times New Roman"/>
          <w:kern w:val="0"/>
          <w:sz w:val="32"/>
          <w:szCs w:val="32"/>
        </w:rPr>
      </w:pPr>
    </w:p>
    <w:p w14:paraId="7182667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项目</w:t>
      </w:r>
      <w:r>
        <w:rPr>
          <w:rFonts w:ascii="Times New Roman" w:hAnsi="Times New Roman" w:eastAsia="黑体" w:cs="Times New Roman"/>
          <w:sz w:val="32"/>
          <w:szCs w:val="32"/>
        </w:rPr>
        <w:t>支出基本情况</w:t>
      </w:r>
    </w:p>
    <w:p w14:paraId="09EE656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支出概况。</w:t>
      </w:r>
      <w:r>
        <w:rPr>
          <w:rFonts w:hint="eastAsia" w:ascii="仿宋_GB2312" w:hAnsi="仿宋_GB2312" w:eastAsia="仿宋_GB2312" w:cs="仿宋_GB2312"/>
          <w:sz w:val="32"/>
          <w:szCs w:val="32"/>
          <w:lang w:val="en-US" w:eastAsia="zh-CN"/>
        </w:rPr>
        <w:t>2024年，区国有资产服务中心以习近平新时代中国特色社会主义思想为指导，全面贯彻落实党的二十大精神，一手抓改革创新，一手抓提质增效，着力推动国资国企高质量发展。</w:t>
      </w:r>
    </w:p>
    <w:p w14:paraId="484C10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1、聚焦主责主业，深化国企改革。</w:t>
      </w:r>
    </w:p>
    <w:p w14:paraId="5F2910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eastAsia="宋体"/>
          <w:sz w:val="32"/>
          <w:szCs w:val="32"/>
        </w:rPr>
      </w:pPr>
      <w:r>
        <w:rPr>
          <w:rFonts w:hint="eastAsia" w:ascii="仿宋_GB2312" w:hAnsi="仿宋_GB2312" w:eastAsia="仿宋_GB2312" w:cs="仿宋_GB2312"/>
          <w:b/>
          <w:bCs/>
          <w:sz w:val="32"/>
          <w:szCs w:val="32"/>
          <w:lang w:val="en-US" w:eastAsia="zh-CN"/>
        </w:rPr>
        <w:t>一是稳步推进区属国有企业整合重组工作。</w:t>
      </w:r>
      <w:r>
        <w:rPr>
          <w:rFonts w:hint="eastAsia" w:ascii="仿宋_GB2312" w:hAnsi="仿宋_GB2312" w:eastAsia="仿宋_GB2312" w:cs="仿宋_GB2312"/>
          <w:sz w:val="32"/>
          <w:szCs w:val="32"/>
          <w:lang w:val="en-US" w:eastAsia="zh-CN"/>
        </w:rPr>
        <w:t>按照《屈原管理区区属国有企业整合重组工作方案》（屈办发</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50号）《湖南屈原国有资本运营集团有限公司组建方案》（屈办发</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51号）要求，进一步优化国有资本结构布局和理顺国资国企监管体制，准确履行好“政府出资人”职责。</w:t>
      </w:r>
      <w:r>
        <w:rPr>
          <w:rFonts w:hint="eastAsia" w:ascii="仿宋_GB2312" w:hAnsi="仿宋_GB2312" w:eastAsia="仿宋_GB2312" w:cs="仿宋_GB2312"/>
          <w:b/>
          <w:bCs/>
          <w:sz w:val="32"/>
          <w:szCs w:val="32"/>
          <w:lang w:val="en-US" w:eastAsia="zh-CN"/>
        </w:rPr>
        <w:t>二是规划区属国企功能定位布局。</w:t>
      </w:r>
      <w:r>
        <w:rPr>
          <w:rFonts w:hint="eastAsia" w:ascii="仿宋_GB2312" w:hAnsi="仿宋_GB2312" w:eastAsia="仿宋_GB2312" w:cs="仿宋_GB2312"/>
          <w:color w:val="000000"/>
          <w:sz w:val="32"/>
          <w:szCs w:val="32"/>
          <w:lang w:val="en-US" w:eastAsia="zh-CN"/>
        </w:rPr>
        <w:t>为进一步抓好国有资本布局和结构调整，</w:t>
      </w:r>
      <w:r>
        <w:rPr>
          <w:rFonts w:ascii="仿宋_GB2312" w:hAnsi="宋体" w:eastAsia="仿宋_GB2312" w:cs="仿宋_GB2312"/>
          <w:color w:val="000000"/>
          <w:kern w:val="0"/>
          <w:sz w:val="32"/>
          <w:szCs w:val="32"/>
          <w:lang w:val="en-US" w:eastAsia="zh-CN" w:bidi="ar"/>
        </w:rPr>
        <w:t>突出对企业主责主业、产业发展、</w:t>
      </w:r>
      <w:r>
        <w:rPr>
          <w:rFonts w:hint="eastAsia" w:ascii="仿宋_GB2312" w:hAnsi="宋体" w:eastAsia="仿宋_GB2312" w:cs="仿宋_GB2312"/>
          <w:color w:val="000000"/>
          <w:kern w:val="0"/>
          <w:sz w:val="32"/>
          <w:szCs w:val="32"/>
          <w:lang w:val="en-US" w:eastAsia="zh-CN" w:bidi="ar"/>
        </w:rPr>
        <w:t>债务化解、劳动用工、投资融资、经营风险、绩效考核等重点环节的严格监管，逐步规划明确区属国有企业功能定位、主业主责划分。</w:t>
      </w:r>
    </w:p>
    <w:p w14:paraId="7615BA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2、</w:t>
      </w:r>
      <w:r>
        <w:rPr>
          <w:rFonts w:hint="eastAsia" w:ascii="楷体" w:hAnsi="楷体" w:eastAsia="楷体" w:cs="楷体"/>
          <w:b/>
          <w:bCs/>
          <w:sz w:val="32"/>
          <w:szCs w:val="32"/>
        </w:rPr>
        <w:t>加强风险防控，提升监管效能</w:t>
      </w:r>
      <w:r>
        <w:rPr>
          <w:rFonts w:hint="eastAsia" w:ascii="楷体" w:hAnsi="楷体" w:eastAsia="楷体" w:cs="楷体"/>
          <w:b/>
          <w:bCs/>
          <w:sz w:val="32"/>
          <w:szCs w:val="32"/>
          <w:lang w:eastAsia="zh-CN"/>
        </w:rPr>
        <w:t>。</w:t>
      </w:r>
      <w:r>
        <w:rPr>
          <w:rFonts w:hint="eastAsia" w:ascii="仿宋_GB2312" w:hAnsi="仿宋_GB2312" w:eastAsia="仿宋_GB2312" w:cs="仿宋_GB2312"/>
          <w:b/>
          <w:bCs/>
          <w:sz w:val="32"/>
          <w:szCs w:val="32"/>
          <w:lang w:val="en-US" w:eastAsia="zh-CN"/>
        </w:rPr>
        <w:t>一是严格落实监管措施。</w:t>
      </w:r>
      <w:r>
        <w:rPr>
          <w:rFonts w:hint="eastAsia" w:ascii="仿宋_GB2312" w:hAnsi="仿宋_GB2312" w:eastAsia="仿宋_GB2312" w:cs="仿宋_GB2312"/>
          <w:b w:val="0"/>
          <w:bCs w:val="0"/>
          <w:sz w:val="32"/>
          <w:szCs w:val="32"/>
          <w:lang w:val="en-US" w:eastAsia="zh-CN"/>
        </w:rPr>
        <w:t>切实履行出资人监管职责，做到不缺位、不占位、不越位，督促区属国有企业严格落实重大事项请示备案制度，及时批复或备案股权划转、融资贷款担保、对外投资、薪酬待遇等事项。</w:t>
      </w:r>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是强化</w:t>
      </w:r>
      <w:r>
        <w:rPr>
          <w:rFonts w:hint="eastAsia" w:ascii="仿宋_GB2312" w:hAnsi="仿宋_GB2312" w:eastAsia="仿宋_GB2312" w:cs="仿宋_GB2312"/>
          <w:b/>
          <w:bCs/>
          <w:sz w:val="32"/>
          <w:szCs w:val="32"/>
          <w:lang w:val="en-US" w:eastAsia="zh-CN"/>
        </w:rPr>
        <w:t>债务</w:t>
      </w:r>
      <w:r>
        <w:rPr>
          <w:rFonts w:hint="default" w:ascii="仿宋_GB2312" w:hAnsi="仿宋_GB2312" w:eastAsia="仿宋_GB2312" w:cs="仿宋_GB2312"/>
          <w:b/>
          <w:bCs/>
          <w:sz w:val="32"/>
          <w:szCs w:val="32"/>
          <w:lang w:val="en-US" w:eastAsia="zh-CN"/>
        </w:rPr>
        <w:t>风险管控。</w:t>
      </w:r>
      <w:r>
        <w:rPr>
          <w:rFonts w:hint="default" w:ascii="仿宋_GB2312" w:hAnsi="仿宋_GB2312" w:eastAsia="仿宋_GB2312" w:cs="仿宋_GB2312"/>
          <w:sz w:val="32"/>
          <w:szCs w:val="32"/>
          <w:lang w:val="en-US" w:eastAsia="zh-CN"/>
        </w:rPr>
        <w:t>加强经济运行分析，扎实做好国企</w:t>
      </w:r>
      <w:r>
        <w:rPr>
          <w:rFonts w:hint="eastAsia" w:ascii="仿宋_GB2312" w:hAnsi="仿宋_GB2312" w:eastAsia="仿宋_GB2312" w:cs="仿宋_GB2312"/>
          <w:sz w:val="32"/>
          <w:szCs w:val="32"/>
          <w:lang w:val="en-US" w:eastAsia="zh-CN"/>
        </w:rPr>
        <w:t>债务</w:t>
      </w:r>
      <w:r>
        <w:rPr>
          <w:rFonts w:hint="default"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highlight w:val="none"/>
          <w:lang w:val="en-US" w:eastAsia="zh-CN"/>
        </w:rPr>
        <w:t>在全区开展平台公司（城投公司）涉众融资风险排查工作，严控经营性债务增量，严防新增债务风险。</w:t>
      </w:r>
      <w:r>
        <w:rPr>
          <w:rFonts w:hint="eastAsia" w:ascii="仿宋_GB2312" w:hAnsi="仿宋_GB2312" w:eastAsia="仿宋_GB2312" w:cs="仿宋_GB2312"/>
          <w:b/>
          <w:bCs/>
          <w:sz w:val="32"/>
          <w:szCs w:val="32"/>
          <w:lang w:val="en-US" w:eastAsia="zh-CN"/>
        </w:rPr>
        <w:t>三是规范企业管理。</w:t>
      </w:r>
      <w:r>
        <w:rPr>
          <w:rFonts w:hint="eastAsia" w:ascii="仿宋_GB2312" w:hAnsi="仿宋_GB2312" w:eastAsia="仿宋_GB2312" w:cs="仿宋_GB2312"/>
          <w:sz w:val="32"/>
          <w:szCs w:val="32"/>
          <w:lang w:val="en-US" w:eastAsia="zh-CN"/>
        </w:rPr>
        <w:t>根据市国资委统一工作部署，加强区属监管企业产权登记管理，通过产权登记系统完成全区国有企业产权基础信息推送，依法依规逐户做好全区国有企业产权占有、变动登记工作，确保国有企业产权清晰、流转有序。</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bCs/>
          <w:kern w:val="2"/>
          <w:sz w:val="32"/>
          <w:szCs w:val="32"/>
          <w:lang w:val="en-US" w:eastAsia="zh-CN" w:bidi="ar-SA"/>
        </w:rPr>
        <w:t>开展年度经营业绩考核。</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《屈原管理区国有企业负责人经营业绩考核方案》，</w:t>
      </w:r>
      <w:r>
        <w:rPr>
          <w:rFonts w:hint="eastAsia" w:ascii="仿宋_GB2312" w:hAnsi="仿宋_GB2312" w:eastAsia="仿宋_GB2312" w:cs="仿宋_GB2312"/>
          <w:sz w:val="32"/>
          <w:szCs w:val="32"/>
          <w:lang w:val="en-US" w:eastAsia="zh-CN"/>
        </w:rPr>
        <w:t>通过采取考核对象自评与监管机构考评相结合的形式对区属国有企业进行了2023年度经营业绩考核</w:t>
      </w:r>
      <w:r>
        <w:rPr>
          <w:rFonts w:hint="eastAsia" w:ascii="仿宋_GB2312" w:hAnsi="仿宋_GB2312" w:eastAsia="仿宋_GB2312" w:cs="仿宋_GB2312"/>
          <w:color w:val="EE822F"/>
          <w:sz w:val="32"/>
          <w:szCs w:val="32"/>
          <w:lang w:val="en-US" w:eastAsia="zh-CN"/>
        </w:rPr>
        <w:t>，</w:t>
      </w:r>
    </w:p>
    <w:p w14:paraId="3CC04C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3、</w:t>
      </w:r>
      <w:r>
        <w:rPr>
          <w:rFonts w:hint="eastAsia" w:ascii="楷体" w:hAnsi="楷体" w:eastAsia="楷体" w:cs="楷体"/>
          <w:b/>
          <w:bCs/>
          <w:sz w:val="32"/>
          <w:szCs w:val="32"/>
          <w:lang w:val="en-US" w:eastAsia="zh-CN"/>
        </w:rPr>
        <w:t>盘活闲置资产，激活国资国企发展动能。</w:t>
      </w:r>
    </w:p>
    <w:p w14:paraId="16125E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b/>
          <w:bCs/>
          <w:kern w:val="2"/>
          <w:sz w:val="32"/>
          <w:szCs w:val="32"/>
          <w:lang w:val="en-US" w:eastAsia="zh-CN" w:bidi="ar-SA"/>
        </w:rPr>
        <w:t>一是有序推进国企“三资”处置工作。</w:t>
      </w:r>
      <w:r>
        <w:rPr>
          <w:rFonts w:hint="eastAsia" w:ascii="仿宋_GB2312" w:hAnsi="Times New Roman" w:eastAsia="仿宋_GB2312" w:cs="仿宋_GB2312"/>
          <w:kern w:val="0"/>
          <w:sz w:val="32"/>
          <w:szCs w:val="32"/>
          <w:lang w:val="en-US" w:eastAsia="zh-CN" w:bidi="ar-SA"/>
        </w:rPr>
        <w:t>2024年区属重点国企清查处置标的物共计29项，账面原值28715.42万元，其中实物资产4项、债权25项。</w:t>
      </w:r>
      <w:r>
        <w:rPr>
          <w:rFonts w:hint="eastAsia" w:ascii="仿宋_GB2312" w:hAnsi="仿宋_GB2312" w:eastAsia="仿宋_GB2312" w:cs="仿宋_GB2312"/>
          <w:b/>
          <w:bCs/>
          <w:sz w:val="32"/>
          <w:szCs w:val="32"/>
          <w:lang w:val="en-US" w:eastAsia="zh-CN"/>
        </w:rPr>
        <w:t>二是高效盘活闲置资源。</w:t>
      </w:r>
      <w:r>
        <w:rPr>
          <w:rFonts w:hint="eastAsia" w:ascii="仿宋_GB2312" w:hAnsi="仿宋_GB2312" w:eastAsia="仿宋_GB2312" w:cs="仿宋_GB2312"/>
          <w:sz w:val="32"/>
          <w:szCs w:val="32"/>
          <w:lang w:val="en-US" w:eastAsia="zh-CN"/>
        </w:rPr>
        <w:t>根据屈管阅〔2023〕19号文件精神，督促区属国企</w:t>
      </w:r>
      <w:r>
        <w:rPr>
          <w:rFonts w:hint="eastAsia" w:ascii="仿宋_GB2312" w:hAnsi="Times New Roman" w:eastAsia="仿宋_GB2312" w:cs="仿宋_GB2312"/>
          <w:kern w:val="0"/>
          <w:sz w:val="32"/>
          <w:szCs w:val="32"/>
          <w:lang w:val="en-US" w:eastAsia="zh-CN" w:bidi="ar-SA"/>
        </w:rPr>
        <w:t>公开拍卖屈原管理区汨罗江故道去污废弃料（可利用建筑砂石）预计产生收入1000万元。</w:t>
      </w:r>
      <w:r>
        <w:rPr>
          <w:rFonts w:hint="eastAsia" w:ascii="仿宋_GB2312" w:hAnsi="仿宋_GB2312" w:eastAsia="仿宋_GB2312" w:cs="仿宋_GB2312"/>
          <w:b/>
          <w:bCs/>
          <w:sz w:val="32"/>
          <w:szCs w:val="32"/>
          <w:lang w:val="en-US" w:eastAsia="zh-CN"/>
        </w:rPr>
        <w:t>三是加快推进闲置国有资产土地划拨转出让及改变土地用途。</w:t>
      </w:r>
      <w:r>
        <w:rPr>
          <w:rFonts w:hint="eastAsia" w:ascii="仿宋_GB2312" w:hAnsi="仿宋_GB2312" w:eastAsia="仿宋_GB2312" w:cs="仿宋_GB2312"/>
          <w:b w:val="0"/>
          <w:bCs w:val="0"/>
          <w:sz w:val="32"/>
          <w:szCs w:val="32"/>
          <w:lang w:val="en-US" w:eastAsia="zh-CN"/>
        </w:rPr>
        <w:t>我中心联合区发改局、区财政局、区教育体育局、区自然资源局等单位，将区管委名下闲置国有资产即凤凰乡磊石学校、琴棋学校、茶厂小学、河市镇黄金中学、大江学校、营田镇玉湖山庄六宗土地使用权类型划拨转出让及改变土地用途，有效盘活闲置土地资产</w:t>
      </w:r>
      <w:r>
        <w:rPr>
          <w:rFonts w:hint="eastAsia" w:ascii="仿宋_GB2312" w:hAnsi="仿宋_GB2312" w:eastAsia="仿宋_GB2312" w:cs="仿宋_GB2312"/>
          <w:b w:val="0"/>
          <w:bCs w:val="0"/>
          <w:color w:val="EE822F"/>
          <w:sz w:val="32"/>
          <w:szCs w:val="32"/>
          <w:lang w:val="en-US" w:eastAsia="zh-CN"/>
        </w:rPr>
        <w:t>。</w:t>
      </w:r>
      <w:r>
        <w:rPr>
          <w:rFonts w:hint="eastAsia" w:ascii="仿宋_GB2312" w:hAnsi="仿宋_GB2312" w:eastAsia="仿宋_GB2312" w:cs="仿宋_GB2312"/>
          <w:b/>
          <w:bCs/>
          <w:kern w:val="2"/>
          <w:sz w:val="32"/>
          <w:szCs w:val="32"/>
          <w:lang w:val="en-US" w:eastAsia="zh-CN" w:bidi="ar-SA"/>
        </w:rPr>
        <w:t>四是有效盘活行政事业单位闲置资产。一是</w:t>
      </w:r>
      <w:r>
        <w:rPr>
          <w:rFonts w:hint="eastAsia" w:ascii="仿宋_GB2312" w:hAnsi="仿宋_GB2312" w:eastAsia="仿宋_GB2312" w:cs="仿宋_GB2312"/>
          <w:b w:val="0"/>
          <w:bCs w:val="0"/>
          <w:kern w:val="2"/>
          <w:sz w:val="32"/>
          <w:szCs w:val="32"/>
          <w:lang w:val="en-US" w:eastAsia="zh-CN" w:bidi="ar-SA"/>
        </w:rPr>
        <w:t>有效盘活乡镇闲置学校资产，</w:t>
      </w:r>
      <w:r>
        <w:rPr>
          <w:rFonts w:hint="eastAsia" w:ascii="仿宋_GB2312" w:hAnsi="仿宋_GB2312" w:eastAsia="仿宋_GB2312" w:cs="仿宋_GB2312"/>
          <w:sz w:val="32"/>
          <w:szCs w:val="32"/>
          <w:lang w:val="en-US" w:eastAsia="zh-CN"/>
        </w:rPr>
        <w:t>通过与区卫健局、区贸促会、凤凰乡等单位紧密配合，出租凤凰乡原琴棋学校用于开办精神病医院。</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对已移交至我中心的行政事业单位经营性门面进行统一监管，</w:t>
      </w:r>
      <w:r>
        <w:rPr>
          <w:rFonts w:hint="eastAsia" w:ascii="仿宋_GB2312" w:hAnsi="仿宋_GB2312" w:eastAsia="仿宋_GB2312" w:cs="仿宋_GB2312"/>
          <w:b w:val="0"/>
          <w:bCs w:val="0"/>
          <w:sz w:val="32"/>
          <w:szCs w:val="32"/>
          <w:lang w:val="en-US" w:eastAsia="zh-CN"/>
        </w:rPr>
        <w:t>与部分行政事业单位经营性门面承租方签订续租合同，实现租金收入14万元。</w:t>
      </w:r>
    </w:p>
    <w:p w14:paraId="2586B3B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资金使用管理情况。</w:t>
      </w:r>
    </w:p>
    <w:p w14:paraId="29691C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根据相关要求，国有资产服务中心项目资金使用管理工作围绕以下核心内容开展：</w:t>
      </w:r>
    </w:p>
    <w:p w14:paraId="115029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、组织管理架构</w:t>
      </w:r>
    </w:p>
    <w:p w14:paraId="145AAB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明确项目支出组织管理机构的职责分工，确保资金管理各环节责任到人，形成权责清晰、协同高效的工作机制。</w:t>
      </w:r>
    </w:p>
    <w:p w14:paraId="6252F4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、制度与资金管理</w:t>
      </w:r>
    </w:p>
    <w:p w14:paraId="774F7A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制度建设：完善项目资金和项目管理制度体系，规范资金使用流程，强化制度约束与执行力度。</w:t>
      </w:r>
    </w:p>
    <w:p w14:paraId="7E0553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资金投向：优化资金投向结构，确保资金分配符合国有资产保值增值目标及项目优先级，提升资金使用效益。</w:t>
      </w:r>
    </w:p>
    <w:p w14:paraId="4883D1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拨付效率：建立资金拨付快速响应机制，保障项目资金及时到位，避免因资金延迟影响项目推进。</w:t>
      </w:r>
    </w:p>
    <w:p w14:paraId="1A2FDA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、全流程合规性管控</w:t>
      </w:r>
    </w:p>
    <w:p w14:paraId="5A4B07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严格执行项目立项、申报、评审、监督管理、验收等各阶段的合规性要求，通过标准化流程与节点审核，确保项目资金使用全程可控、合规透明，有效防范资金风险。</w:t>
      </w:r>
    </w:p>
    <w:p w14:paraId="56EF55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以上管理措施旨在构建科学、规范、高效的项目资金管理体系，为国有资产服务中心</w:t>
      </w:r>
      <w:r>
        <w:rPr>
          <w:rFonts w:hint="eastAsia" w:ascii="Times New Roman" w:hAnsi="Times New Roman" w:eastAsia="仿宋_GB2312" w:cs="Times New Roman"/>
          <w:sz w:val="32"/>
          <w:szCs w:val="32"/>
          <w:lang w:eastAsia="zh-CN"/>
        </w:rPr>
        <w:t>项目管理</w:t>
      </w:r>
      <w:r>
        <w:rPr>
          <w:rFonts w:hint="eastAsia" w:ascii="Times New Roman" w:hAnsi="Times New Roman" w:eastAsia="仿宋_GB2312" w:cs="Times New Roman"/>
          <w:sz w:val="32"/>
          <w:szCs w:val="32"/>
        </w:rPr>
        <w:t>工作的顺利开展提供坚实保障。</w:t>
      </w:r>
    </w:p>
    <w:p w14:paraId="5C4E584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支出绩效目标完成程度。</w:t>
      </w:r>
      <w:r>
        <w:rPr>
          <w:rFonts w:hint="eastAsia" w:ascii="Times New Roman" w:hAnsi="Times New Roman" w:eastAsia="仿宋_GB2312" w:cs="Times New Roman"/>
          <w:sz w:val="32"/>
          <w:szCs w:val="32"/>
        </w:rPr>
        <w:t>2024年度开展推进区属国有企业整合重组</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进一步优化国有资本结构布局和理顺国资国企监管体制。</w:t>
      </w:r>
      <w:r>
        <w:rPr>
          <w:rFonts w:hint="eastAsia" w:ascii="Times New Roman" w:hAnsi="Times New Roman" w:eastAsia="仿宋_GB2312" w:cs="Times New Roman"/>
          <w:sz w:val="32"/>
          <w:szCs w:val="32"/>
        </w:rPr>
        <w:t>全面摸清区属国企家底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加快盘活利用行政事业单位经营性资产</w:t>
      </w:r>
      <w:r>
        <w:rPr>
          <w:rFonts w:hint="eastAsia" w:ascii="Times New Roman" w:hAnsi="Times New Roman" w:eastAsia="仿宋_GB2312" w:cs="Times New Roman"/>
          <w:sz w:val="32"/>
          <w:szCs w:val="32"/>
          <w:lang w:eastAsia="zh-CN"/>
        </w:rPr>
        <w:t>，砂石处置收入</w:t>
      </w:r>
      <w:r>
        <w:rPr>
          <w:rFonts w:hint="eastAsia" w:ascii="Times New Roman" w:hAnsi="Times New Roman" w:eastAsia="仿宋_GB2312" w:cs="Times New Roman"/>
          <w:sz w:val="32"/>
          <w:szCs w:val="32"/>
          <w:lang w:val="en-US" w:eastAsia="zh-CN"/>
        </w:rPr>
        <w:t>1000万元左右，门面租金14万元左右，原琴棋学校已出租，用于建设心宁精神病防治医院</w:t>
      </w:r>
      <w:r>
        <w:rPr>
          <w:rFonts w:ascii="Times New Roman" w:hAnsi="Times New Roman" w:eastAsia="仿宋_GB2312" w:cs="Times New Roman"/>
          <w:sz w:val="32"/>
          <w:szCs w:val="32"/>
        </w:rPr>
        <w:t>。</w:t>
      </w:r>
      <w:r>
        <w:rPr>
          <w:rFonts w:hint="default" w:ascii="仿宋_GB2312" w:hAnsi="仿宋_GB2312" w:eastAsia="仿宋_GB2312" w:cs="仿宋_GB2312"/>
          <w:sz w:val="32"/>
          <w:szCs w:val="32"/>
          <w:lang w:val="en-US" w:eastAsia="zh-CN"/>
        </w:rPr>
        <w:t>加强经济运行分析，扎实做好国企</w:t>
      </w:r>
      <w:r>
        <w:rPr>
          <w:rFonts w:hint="eastAsia" w:ascii="仿宋_GB2312" w:hAnsi="仿宋_GB2312" w:eastAsia="仿宋_GB2312" w:cs="仿宋_GB2312"/>
          <w:sz w:val="32"/>
          <w:szCs w:val="32"/>
          <w:lang w:val="en-US" w:eastAsia="zh-CN"/>
        </w:rPr>
        <w:t>债务</w:t>
      </w:r>
      <w:r>
        <w:rPr>
          <w:rFonts w:hint="default"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highlight w:val="none"/>
          <w:lang w:val="en-US" w:eastAsia="zh-CN"/>
        </w:rPr>
        <w:t>在全区开展平台公司（城投公司）涉众融资风险排查工作，严控经营性债务增量，严防新增债务风险。</w:t>
      </w:r>
    </w:p>
    <w:p w14:paraId="2292DC8E">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二、绩效评价工作情况</w:t>
      </w:r>
    </w:p>
    <w:p w14:paraId="6CD3A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（一）本次绩效评价的目的是为了全面分析和综合评价本单位财政预算资金的使用和管理情况，为切实提高财政资金使用效益，强化预算支出责任和效率提供参考依据。</w:t>
      </w:r>
    </w:p>
    <w:p w14:paraId="3272EF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绩效评价原则、评价指标体系、评价方法、评价标准等。以统一领导、分类管理、客观公正、科学规范、实事求是、结果公开为原则开展绩效评价。根据相关要求制定了项目支出绩效自评表，评价内容包含：项目资金、年度总体目标完成情况、产出指标、效益指标、满意度指标等多个方面。</w:t>
      </w:r>
    </w:p>
    <w:p w14:paraId="797FCF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Times New Roman" w:hAnsi="Times New Roman" w:eastAsia="黑体" w:cs="Times New Roman"/>
          <w:sz w:val="32"/>
          <w:szCs w:val="3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（三）绩效评价工作过程。在项目实施完成后，有相关科室组成验收小组，按照预先制定的项目支出绩效自评表开展项目验收及绩效评价工作。</w:t>
      </w:r>
    </w:p>
    <w:p w14:paraId="6CF77098">
      <w:pPr>
        <w:numPr>
          <w:ilvl w:val="0"/>
          <w:numId w:val="4"/>
        </w:num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项目</w:t>
      </w:r>
      <w:r>
        <w:rPr>
          <w:rFonts w:ascii="Times New Roman" w:hAnsi="Times New Roman" w:eastAsia="黑体" w:cs="Times New Roman"/>
          <w:sz w:val="32"/>
          <w:szCs w:val="32"/>
        </w:rPr>
        <w:t>支出主要绩效及评价结论</w:t>
      </w:r>
    </w:p>
    <w:p w14:paraId="1219A0CE">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稳步推进区属国有企业整合重组工作，规划区属国企功能定位布局。</w:t>
      </w:r>
    </w:p>
    <w:p w14:paraId="56A277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加强风险防控，提升监管效能</w:t>
      </w:r>
      <w:r>
        <w:rPr>
          <w:rFonts w:hint="eastAsia" w:ascii="楷体" w:hAnsi="楷体" w:eastAsia="楷体" w:cs="楷体"/>
          <w:b/>
          <w:bCs/>
          <w:sz w:val="32"/>
          <w:szCs w:val="32"/>
          <w:lang w:eastAsia="zh-CN"/>
        </w:rPr>
        <w:t>。</w:t>
      </w:r>
      <w:r>
        <w:rPr>
          <w:rFonts w:hint="eastAsia" w:ascii="仿宋_GB2312" w:hAnsi="仿宋_GB2312" w:eastAsia="仿宋_GB2312" w:cs="仿宋_GB2312"/>
          <w:b w:val="0"/>
          <w:bCs w:val="0"/>
          <w:sz w:val="32"/>
          <w:szCs w:val="32"/>
          <w:lang w:val="en-US" w:eastAsia="zh-CN"/>
        </w:rPr>
        <w:t>严格落实监管措施。</w:t>
      </w:r>
      <w:r>
        <w:rPr>
          <w:rFonts w:hint="default"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b w:val="0"/>
          <w:bCs w:val="0"/>
          <w:sz w:val="32"/>
          <w:szCs w:val="32"/>
          <w:lang w:val="en-US" w:eastAsia="zh-CN"/>
        </w:rPr>
        <w:t>债务</w:t>
      </w:r>
      <w:r>
        <w:rPr>
          <w:rFonts w:hint="default" w:ascii="仿宋_GB2312" w:hAnsi="仿宋_GB2312" w:eastAsia="仿宋_GB2312" w:cs="仿宋_GB2312"/>
          <w:b w:val="0"/>
          <w:bCs w:val="0"/>
          <w:sz w:val="32"/>
          <w:szCs w:val="32"/>
          <w:lang w:val="en-US" w:eastAsia="zh-CN"/>
        </w:rPr>
        <w:t>风险管控。加强经济运行分析，扎实做好国企</w:t>
      </w:r>
      <w:r>
        <w:rPr>
          <w:rFonts w:hint="eastAsia" w:ascii="仿宋_GB2312" w:hAnsi="仿宋_GB2312" w:eastAsia="仿宋_GB2312" w:cs="仿宋_GB2312"/>
          <w:b w:val="0"/>
          <w:bCs w:val="0"/>
          <w:sz w:val="32"/>
          <w:szCs w:val="32"/>
          <w:lang w:val="en-US" w:eastAsia="zh-CN"/>
        </w:rPr>
        <w:t>债务</w:t>
      </w:r>
      <w:r>
        <w:rPr>
          <w:rFonts w:hint="default" w:ascii="仿宋_GB2312" w:hAnsi="仿宋_GB2312" w:eastAsia="仿宋_GB2312" w:cs="仿宋_GB2312"/>
          <w:b w:val="0"/>
          <w:bCs w:val="0"/>
          <w:sz w:val="32"/>
          <w:szCs w:val="32"/>
          <w:lang w:val="en-US" w:eastAsia="zh-CN"/>
        </w:rPr>
        <w:t>监测。</w:t>
      </w:r>
      <w:r>
        <w:rPr>
          <w:rFonts w:hint="eastAsia" w:ascii="仿宋_GB2312" w:hAnsi="仿宋_GB2312" w:eastAsia="仿宋_GB2312" w:cs="仿宋_GB2312"/>
          <w:b w:val="0"/>
          <w:bCs w:val="0"/>
          <w:sz w:val="32"/>
          <w:szCs w:val="32"/>
          <w:lang w:val="en-US" w:eastAsia="zh-CN"/>
        </w:rPr>
        <w:t>规范企业管理。根据市国资委统一工作部署，加强区属监管企业产权登记管理。</w:t>
      </w:r>
      <w:r>
        <w:rPr>
          <w:rFonts w:hint="eastAsia" w:ascii="仿宋_GB2312" w:hAnsi="仿宋_GB2312" w:eastAsia="仿宋_GB2312" w:cs="仿宋_GB2312"/>
          <w:b w:val="0"/>
          <w:bCs w:val="0"/>
          <w:kern w:val="2"/>
          <w:sz w:val="32"/>
          <w:szCs w:val="32"/>
          <w:lang w:val="en-US" w:eastAsia="zh-CN" w:bidi="ar-SA"/>
        </w:rPr>
        <w:t>开展年度经营业绩考核。</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《屈原管理区国有企业负责人经营业绩考核方案》，</w:t>
      </w:r>
      <w:r>
        <w:rPr>
          <w:rFonts w:hint="eastAsia" w:ascii="仿宋_GB2312" w:hAnsi="仿宋_GB2312" w:eastAsia="仿宋_GB2312" w:cs="仿宋_GB2312"/>
          <w:b w:val="0"/>
          <w:bCs w:val="0"/>
          <w:sz w:val="32"/>
          <w:szCs w:val="32"/>
          <w:lang w:val="en-US" w:eastAsia="zh-CN"/>
        </w:rPr>
        <w:t>通过采取考核对象自评与监管机构考评相结合的形式对区属国有企业进行了2023年度经营业绩考核</w:t>
      </w:r>
      <w:r>
        <w:rPr>
          <w:rFonts w:hint="eastAsia" w:ascii="仿宋_GB2312" w:hAnsi="仿宋_GB2312" w:eastAsia="仿宋_GB2312" w:cs="仿宋_GB2312"/>
          <w:b w:val="0"/>
          <w:bCs w:val="0"/>
          <w:color w:val="EE822F"/>
          <w:sz w:val="32"/>
          <w:szCs w:val="32"/>
          <w:lang w:val="en-US" w:eastAsia="zh-CN"/>
        </w:rPr>
        <w:t>，</w:t>
      </w:r>
    </w:p>
    <w:p w14:paraId="3FC276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3、</w:t>
      </w:r>
      <w:r>
        <w:rPr>
          <w:rFonts w:hint="eastAsia" w:ascii="楷体" w:hAnsi="楷体" w:eastAsia="楷体" w:cs="楷体"/>
          <w:b/>
          <w:bCs/>
          <w:sz w:val="32"/>
          <w:szCs w:val="32"/>
          <w:lang w:val="en-US" w:eastAsia="zh-CN"/>
        </w:rPr>
        <w:t>盘活闲置资产，激活国资国企发展动能。</w:t>
      </w:r>
    </w:p>
    <w:p w14:paraId="0C04FE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一是有序推进国企“三资”处置工作。</w:t>
      </w:r>
      <w:r>
        <w:rPr>
          <w:rFonts w:hint="eastAsia" w:ascii="仿宋_GB2312" w:hAnsi="仿宋_GB2312" w:eastAsia="仿宋_GB2312" w:cs="仿宋_GB2312"/>
          <w:b w:val="0"/>
          <w:bCs w:val="0"/>
          <w:sz w:val="32"/>
          <w:szCs w:val="32"/>
          <w:lang w:val="en-US" w:eastAsia="zh-CN"/>
        </w:rPr>
        <w:t>二是高效盘活闲置资源。三是加快推进闲置国有资产土地划拨转出让及改变土地用途。</w:t>
      </w:r>
      <w:r>
        <w:rPr>
          <w:rFonts w:hint="eastAsia" w:ascii="仿宋_GB2312" w:hAnsi="仿宋_GB2312" w:eastAsia="仿宋_GB2312" w:cs="仿宋_GB2312"/>
          <w:b w:val="0"/>
          <w:bCs w:val="0"/>
          <w:kern w:val="2"/>
          <w:sz w:val="32"/>
          <w:szCs w:val="32"/>
          <w:lang w:val="en-US" w:eastAsia="zh-CN" w:bidi="ar-SA"/>
        </w:rPr>
        <w:t>四是有效盘活行政事业单位闲置资产。</w:t>
      </w:r>
    </w:p>
    <w:p w14:paraId="43BDB90A">
      <w:pPr>
        <w:numPr>
          <w:ilvl w:val="0"/>
          <w:numId w:val="0"/>
        </w:numPr>
        <w:spacing w:line="600" w:lineRule="exact"/>
        <w:ind w:firstLine="640" w:firstLineChars="200"/>
        <w:rPr>
          <w:rFonts w:ascii="Times New Roman" w:hAnsi="Times New Roman" w:eastAsia="黑体" w:cs="Times New Roman"/>
          <w:sz w:val="32"/>
          <w:szCs w:val="32"/>
        </w:rPr>
      </w:pPr>
      <w:r>
        <w:rPr>
          <w:rFonts w:hint="eastAsia" w:ascii="仿宋" w:hAnsi="仿宋" w:eastAsia="仿宋" w:cs="仿宋"/>
          <w:kern w:val="0"/>
          <w:sz w:val="32"/>
          <w:szCs w:val="32"/>
          <w:lang w:val="en-US" w:eastAsia="zh-CN"/>
        </w:rPr>
        <w:t>经过评价小组的评价，认为项目资金支出合理，达到了预期的效益。</w:t>
      </w:r>
    </w:p>
    <w:p w14:paraId="5C1ED5DB">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四、绩效评价指标分析</w:t>
      </w:r>
    </w:p>
    <w:p w14:paraId="0287B978">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支出决策情况</w:t>
      </w:r>
    </w:p>
    <w:p w14:paraId="10ACCD2C">
      <w:pPr>
        <w:spacing w:line="600" w:lineRule="exact"/>
        <w:ind w:firstLine="640" w:firstLineChars="200"/>
        <w:rPr>
          <w:rFonts w:ascii="Times New Roman" w:hAnsi="Times New Roman" w:eastAsia="楷体_GB2312" w:cs="Times New Roman"/>
          <w:b/>
          <w:sz w:val="32"/>
          <w:szCs w:val="32"/>
        </w:rPr>
      </w:pPr>
      <w:r>
        <w:rPr>
          <w:rFonts w:hint="eastAsia" w:ascii="仿宋" w:hAnsi="仿宋" w:eastAsia="仿宋" w:cs="仿宋"/>
          <w:b w:val="0"/>
          <w:bCs/>
          <w:sz w:val="32"/>
          <w:szCs w:val="32"/>
          <w:lang w:val="en-US" w:eastAsia="zh-CN"/>
        </w:rPr>
        <w:t>本中心项目由区委区管委审批同意，国资服务中心具体实施。</w:t>
      </w:r>
    </w:p>
    <w:p w14:paraId="69F150D7">
      <w:pPr>
        <w:numPr>
          <w:ilvl w:val="0"/>
          <w:numId w:val="6"/>
        </w:numPr>
        <w:spacing w:line="600" w:lineRule="exact"/>
        <w:ind w:left="0" w:leftChars="0"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执行过程情况</w:t>
      </w:r>
    </w:p>
    <w:p w14:paraId="58ABF880">
      <w:pPr>
        <w:spacing w:line="600" w:lineRule="exact"/>
        <w:ind w:firstLine="640" w:firstLineChars="200"/>
        <w:rPr>
          <w:rFonts w:ascii="Times New Roman" w:hAnsi="Times New Roman" w:eastAsia="楷体_GB2312" w:cs="Times New Roman"/>
          <w:b/>
          <w:sz w:val="32"/>
          <w:szCs w:val="32"/>
        </w:rPr>
      </w:pPr>
      <w:r>
        <w:rPr>
          <w:rFonts w:hint="eastAsia" w:ascii="仿宋" w:hAnsi="仿宋" w:eastAsia="仿宋" w:cs="仿宋"/>
          <w:b w:val="0"/>
          <w:bCs/>
          <w:sz w:val="32"/>
          <w:szCs w:val="32"/>
          <w:lang w:val="en-US" w:eastAsia="zh-CN"/>
        </w:rPr>
        <w:t>本中心项目按合同时间和进度支付资金，做到不拖欠支付。确保在本年度各个项目资金支付到位，也达到了预期的绩效目标。</w:t>
      </w:r>
    </w:p>
    <w:p w14:paraId="2B363F4A">
      <w:pPr>
        <w:numPr>
          <w:ilvl w:val="0"/>
          <w:numId w:val="6"/>
        </w:numPr>
        <w:spacing w:line="600" w:lineRule="exact"/>
        <w:ind w:left="0" w:leftChars="0"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支出产出情况</w:t>
      </w:r>
    </w:p>
    <w:p w14:paraId="30C078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1、稳步推进区属国有企业整合重组工作，规划区属国企功能定位布局。</w:t>
      </w:r>
    </w:p>
    <w:p w14:paraId="233ECC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2、加强风险防控，提升监管效能。严格落实监管措施。</w:t>
      </w:r>
      <w:r>
        <w:rPr>
          <w:rFonts w:hint="default"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val="en-US" w:eastAsia="zh-CN"/>
        </w:rPr>
        <w:t>债务</w:t>
      </w:r>
      <w:r>
        <w:rPr>
          <w:rFonts w:hint="default" w:ascii="仿宋_GB2312" w:hAnsi="仿宋_GB2312" w:eastAsia="仿宋_GB2312" w:cs="仿宋_GB2312"/>
          <w:sz w:val="32"/>
          <w:szCs w:val="32"/>
          <w:lang w:val="en-US" w:eastAsia="zh-CN"/>
        </w:rPr>
        <w:t>风险管控。加强经济运行分析，扎实做好国企</w:t>
      </w:r>
      <w:r>
        <w:rPr>
          <w:rFonts w:hint="eastAsia" w:ascii="仿宋_GB2312" w:hAnsi="仿宋_GB2312" w:eastAsia="仿宋_GB2312" w:cs="仿宋_GB2312"/>
          <w:sz w:val="32"/>
          <w:szCs w:val="32"/>
          <w:lang w:val="en-US" w:eastAsia="zh-CN"/>
        </w:rPr>
        <w:t>债务</w:t>
      </w:r>
      <w:r>
        <w:rPr>
          <w:rFonts w:hint="default"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lang w:val="en-US" w:eastAsia="zh-CN"/>
        </w:rPr>
        <w:t>规范企业管理。根据市国资委统一工作部署，加强区属监管企业产权登记管理。开展年度经营业绩考核。根据《屈原管理区国有企业负责人经营业绩考核方案》，通过采取考核对象自评与监管机构考评相结合的形式对区属国有企业进行了2023年度经营业绩考核，</w:t>
      </w:r>
    </w:p>
    <w:p w14:paraId="40CA9A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3、盘活闲置资产，激活国资国企发展动能。</w:t>
      </w:r>
    </w:p>
    <w:p w14:paraId="46034F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一是有序推进国企“三资”处置工作。二是高效盘活闲置资源。三是加快推进闲置国有资产土地划拨转出让及改变土地用途。四是有效盘活行政事业单位闲置资产。</w:t>
      </w:r>
    </w:p>
    <w:p w14:paraId="0E1FDA4F">
      <w:pPr>
        <w:numPr>
          <w:ilvl w:val="0"/>
          <w:numId w:val="6"/>
        </w:numPr>
        <w:spacing w:line="600" w:lineRule="exact"/>
        <w:ind w:left="0" w:leftChars="0"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项目</w:t>
      </w:r>
      <w:r>
        <w:rPr>
          <w:rFonts w:ascii="Times New Roman" w:hAnsi="Times New Roman" w:eastAsia="楷体_GB2312" w:cs="Times New Roman"/>
          <w:b/>
          <w:sz w:val="32"/>
          <w:szCs w:val="32"/>
        </w:rPr>
        <w:t>支出效益情况</w:t>
      </w:r>
    </w:p>
    <w:p w14:paraId="4BF2F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ascii="Times New Roman" w:hAnsi="Times New Roman" w:eastAsia="楷体_GB2312" w:cs="Times New Roman"/>
          <w:b/>
          <w:sz w:val="32"/>
          <w:szCs w:val="3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年度开展推进</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区属国有企业整合重组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，基本</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摸清</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区属国企家底</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加快盘活利用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了</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行政事业单位经营性资产等</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，推进了我区经济高质量发展，提高了国企干部职工的</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满意度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和全区人民的生活品质</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4AC928E4">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五、主要经验及做法、存在的问题及原因分析</w:t>
      </w:r>
    </w:p>
    <w:p w14:paraId="776CB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是高度重视项目评价工作，充分认识绩效评价在项目管理中的重要地位，积极组织开展相关绩效评价工作，促进评价工作具体落实。二是精心组织，相互配合。充分发挥绩效管理对项目实施的管控作用，共同协作，明确专人，相互协调、共同配合，保障项目绩效评价工作的有序、规范开展。但项目绩效目标内容制定不够完整，对项目具体实施指导性不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主要原因是国资服务中心工作人员力量不足，对国资国企项目管理知识掌握不够深入，需要进一步加强学习。</w:t>
      </w:r>
    </w:p>
    <w:p w14:paraId="7766F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shd w:val="clear" w:fill="FFFFFF"/>
          <w:lang w:val="en-US" w:eastAsia="zh-CN" w:bidi="ar"/>
        </w:rPr>
        <w:t>六、有关建议</w:t>
      </w:r>
    </w:p>
    <w:p w14:paraId="07795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19"/>
          <w:szCs w:val="19"/>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加强项目实施方案的制定，增强实施方案对项目整个实施过程的指导，同时提高项目实施方案的可操作性</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，工作人员必须加强对专业知识的深入学习</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5FC7B85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七、其他需要说明的问题</w:t>
      </w:r>
    </w:p>
    <w:p w14:paraId="1A99E01A">
      <w:pPr>
        <w:widowControl/>
        <w:spacing w:line="600" w:lineRule="exact"/>
        <w:jc w:val="left"/>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ascii="Times New Roman" w:hAnsi="Times New Roman" w:eastAsia="黑体" w:cs="Times New Roman"/>
          <w:sz w:val="32"/>
          <w:szCs w:val="32"/>
        </w:rPr>
        <w:t xml:space="preserve">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xml:space="preserve"> 无</w:t>
      </w:r>
    </w:p>
    <w:p w14:paraId="76F9B80D">
      <w:pPr>
        <w:rPr>
          <w:rFonts w:ascii="Times New Roman" w:hAnsi="Times New Roman" w:eastAsia="宋体" w:cs="Times New Roman"/>
        </w:rPr>
      </w:pPr>
    </w:p>
    <w:p w14:paraId="2289CB65">
      <w:pPr>
        <w:rPr>
          <w:rFonts w:eastAsia="宋体"/>
        </w:rPr>
      </w:pPr>
    </w:p>
    <w:p w14:paraId="324B5386">
      <w:pPr>
        <w:pStyle w:val="2"/>
      </w:pPr>
      <w:bookmarkStart w:id="0" w:name="_GoBack"/>
      <w:bookmarkEnd w:id="0"/>
    </w:p>
    <w:p w14:paraId="417DC40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1310C"/>
    <w:multiLevelType w:val="singleLevel"/>
    <w:tmpl w:val="B291310C"/>
    <w:lvl w:ilvl="0" w:tentative="0">
      <w:start w:val="2"/>
      <w:numFmt w:val="chineseCounting"/>
      <w:suff w:val="nothing"/>
      <w:lvlText w:val="（%1）"/>
      <w:lvlJc w:val="left"/>
      <w:rPr>
        <w:rFonts w:hint="eastAsia"/>
      </w:rPr>
    </w:lvl>
  </w:abstractNum>
  <w:abstractNum w:abstractNumId="1">
    <w:nsid w:val="BBEAD1D6"/>
    <w:multiLevelType w:val="singleLevel"/>
    <w:tmpl w:val="BBEAD1D6"/>
    <w:lvl w:ilvl="0" w:tentative="0">
      <w:start w:val="1"/>
      <w:numFmt w:val="chineseCounting"/>
      <w:suff w:val="nothing"/>
      <w:lvlText w:val="%1、"/>
      <w:lvlJc w:val="left"/>
      <w:rPr>
        <w:rFonts w:hint="eastAsia"/>
      </w:rPr>
    </w:lvl>
  </w:abstractNum>
  <w:abstractNum w:abstractNumId="2">
    <w:nsid w:val="C6451711"/>
    <w:multiLevelType w:val="singleLevel"/>
    <w:tmpl w:val="C6451711"/>
    <w:lvl w:ilvl="0" w:tentative="0">
      <w:start w:val="2"/>
      <w:numFmt w:val="chineseCounting"/>
      <w:suff w:val="nothing"/>
      <w:lvlText w:val="（%1）"/>
      <w:lvlJc w:val="left"/>
      <w:rPr>
        <w:rFonts w:hint="eastAsia"/>
      </w:rPr>
    </w:lvl>
  </w:abstractNum>
  <w:abstractNum w:abstractNumId="3">
    <w:nsid w:val="DE0D80F5"/>
    <w:multiLevelType w:val="singleLevel"/>
    <w:tmpl w:val="DE0D80F5"/>
    <w:lvl w:ilvl="0" w:tentative="0">
      <w:start w:val="3"/>
      <w:numFmt w:val="chineseCounting"/>
      <w:suff w:val="nothing"/>
      <w:lvlText w:val="%1、"/>
      <w:lvlJc w:val="left"/>
      <w:rPr>
        <w:rFonts w:hint="eastAsia"/>
      </w:rPr>
    </w:lvl>
  </w:abstractNum>
  <w:abstractNum w:abstractNumId="4">
    <w:nsid w:val="15F215BE"/>
    <w:multiLevelType w:val="singleLevel"/>
    <w:tmpl w:val="15F215BE"/>
    <w:lvl w:ilvl="0" w:tentative="0">
      <w:start w:val="2"/>
      <w:numFmt w:val="chineseCounting"/>
      <w:suff w:val="nothing"/>
      <w:lvlText w:val="（%1）"/>
      <w:lvlJc w:val="left"/>
      <w:rPr>
        <w:rFonts w:hint="eastAsia"/>
      </w:rPr>
    </w:lvl>
  </w:abstractNum>
  <w:abstractNum w:abstractNumId="5">
    <w:nsid w:val="2BB7463E"/>
    <w:multiLevelType w:val="singleLevel"/>
    <w:tmpl w:val="2BB7463E"/>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503F2583"/>
    <w:rsid w:val="0FEE671D"/>
    <w:rsid w:val="12F0376A"/>
    <w:rsid w:val="153A7787"/>
    <w:rsid w:val="1835007E"/>
    <w:rsid w:val="207B2F8D"/>
    <w:rsid w:val="213657DB"/>
    <w:rsid w:val="25961B5B"/>
    <w:rsid w:val="275D0657"/>
    <w:rsid w:val="2CD774B2"/>
    <w:rsid w:val="3495234B"/>
    <w:rsid w:val="37D85ED4"/>
    <w:rsid w:val="41FC2EDB"/>
    <w:rsid w:val="4431109E"/>
    <w:rsid w:val="45DA0C81"/>
    <w:rsid w:val="503F2583"/>
    <w:rsid w:val="5A656006"/>
    <w:rsid w:val="5EFB6789"/>
    <w:rsid w:val="7ACA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373</Words>
  <Characters>463</Characters>
  <Lines>0</Lines>
  <Paragraphs>0</Paragraphs>
  <TotalTime>0</TotalTime>
  <ScaleCrop>false</ScaleCrop>
  <LinksUpToDate>false</LinksUpToDate>
  <CharactersWithSpaces>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2023-07-05T00:57:00Z</dcterms:created>
  <dc:creator>Administrator</dc:creator>
  <cp:lastModifiedBy>刘超</cp:lastModifiedBy>
  <dcterms:modified xsi:type="dcterms:W3CDTF">2025-11-20T08:31:03Z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2006E558EF9748D1BFE9F0F660213D85_13</vt:lpwstr>
  </property>
  <property fmtid="{D5CDD505-2E9C-101B-9397-08002B2CF9AE}" pid="4" name="KSOTemplateDocerSaveRecord">
    <vt:lpwstr>eyJoZGlkIjoiOWU0NzNiMmI4NmNjMDIwNzBhYzk1Y2MyNDIzM2ZkYjAiLCJ1c2VySWQiOiIzMzc4MDYzODMifQ==</vt:lpwstr>
  </property>
</Properties>
</file>